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6" w:rsidRPr="002113C3" w:rsidRDefault="00947FF4" w:rsidP="00947FF4">
      <w:pPr>
        <w:bidi w:val="0"/>
        <w:jc w:val="center"/>
        <w:rPr>
          <w:rFonts w:ascii="Times New Roman" w:hAnsi="Times New Roman" w:cs="Times New Roman"/>
          <w:b/>
          <w:bCs/>
          <w:sz w:val="24"/>
          <w:szCs w:val="24"/>
          <w:u w:val="single"/>
        </w:rPr>
      </w:pPr>
      <w:r w:rsidRPr="002113C3">
        <w:rPr>
          <w:rFonts w:ascii="Times New Roman" w:hAnsi="Times New Roman" w:cs="Times New Roman"/>
          <w:b/>
          <w:bCs/>
          <w:sz w:val="24"/>
          <w:szCs w:val="24"/>
          <w:u w:val="single"/>
        </w:rPr>
        <w:t>Examining Textbooks for "The Five Pillars of Literacy Instruction"</w:t>
      </w:r>
    </w:p>
    <w:p w:rsidR="00B13426" w:rsidRPr="002113C3" w:rsidRDefault="00B13426" w:rsidP="002113C3">
      <w:pPr>
        <w:bidi w:val="0"/>
        <w:jc w:val="center"/>
        <w:rPr>
          <w:rFonts w:ascii="Times New Roman" w:hAnsi="Times New Roman" w:cs="Times New Roman"/>
          <w:b/>
          <w:bCs/>
          <w:sz w:val="24"/>
          <w:szCs w:val="24"/>
          <w:u w:val="single"/>
        </w:rPr>
      </w:pPr>
      <w:r w:rsidRPr="002113C3">
        <w:rPr>
          <w:rFonts w:ascii="Times New Roman" w:hAnsi="Times New Roman" w:cs="Times New Roman"/>
          <w:b/>
          <w:bCs/>
          <w:sz w:val="24"/>
          <w:szCs w:val="24"/>
          <w:u w:val="single"/>
        </w:rPr>
        <w:t>Stephanie Fuchs</w:t>
      </w:r>
      <w:r w:rsidR="00947FF4" w:rsidRPr="002113C3">
        <w:rPr>
          <w:rFonts w:ascii="Times New Roman" w:hAnsi="Times New Roman" w:cs="Times New Roman"/>
          <w:b/>
          <w:bCs/>
          <w:sz w:val="24"/>
          <w:szCs w:val="24"/>
          <w:u w:val="single"/>
        </w:rPr>
        <w:t xml:space="preserve"> </w:t>
      </w:r>
    </w:p>
    <w:p w:rsidR="002113C3" w:rsidRPr="002113C3" w:rsidRDefault="00947FF4" w:rsidP="002113C3">
      <w:pPr>
        <w:bidi w:val="0"/>
        <w:rPr>
          <w:rFonts w:ascii="Times New Roman" w:hAnsi="Times New Roman" w:cs="Times New Roman"/>
          <w:sz w:val="24"/>
          <w:szCs w:val="24"/>
        </w:rPr>
      </w:pPr>
      <w:r w:rsidRPr="002113C3">
        <w:rPr>
          <w:rFonts w:ascii="Times New Roman" w:hAnsi="Times New Roman" w:cs="Times New Roman"/>
          <w:sz w:val="24"/>
          <w:szCs w:val="24"/>
        </w:rPr>
        <w:t>Name of textbook: ___________________ Unit examined: ____________</w:t>
      </w:r>
    </w:p>
    <w:p w:rsidR="002113C3" w:rsidRPr="002113C3" w:rsidRDefault="002113C3" w:rsidP="002113C3">
      <w:pPr>
        <w:bidi w:val="0"/>
        <w:rPr>
          <w:rFonts w:ascii="Times New Roman" w:hAnsi="Times New Roman" w:cs="Times New Roman"/>
          <w:sz w:val="24"/>
          <w:szCs w:val="24"/>
          <w:u w:val="single"/>
        </w:rPr>
      </w:pPr>
      <w:r w:rsidRPr="002113C3">
        <w:rPr>
          <w:rFonts w:ascii="Times New Roman" w:hAnsi="Times New Roman" w:cs="Times New Roman"/>
          <w:b/>
          <w:bCs/>
          <w:sz w:val="24"/>
          <w:szCs w:val="24"/>
          <w:u w:val="single"/>
        </w:rPr>
        <w:t>Section 1: The Five Pillars of Literacy:</w:t>
      </w:r>
    </w:p>
    <w:tbl>
      <w:tblPr>
        <w:tblStyle w:val="TableGrid"/>
        <w:tblW w:w="10774" w:type="dxa"/>
        <w:tblInd w:w="-1168" w:type="dxa"/>
        <w:tblLook w:val="04A0"/>
      </w:tblPr>
      <w:tblGrid>
        <w:gridCol w:w="1763"/>
        <w:gridCol w:w="1618"/>
        <w:gridCol w:w="1723"/>
        <w:gridCol w:w="1842"/>
        <w:gridCol w:w="1843"/>
        <w:gridCol w:w="1985"/>
      </w:tblGrid>
      <w:tr w:rsidR="00947FF4" w:rsidRPr="002113C3" w:rsidTr="002113C3">
        <w:tc>
          <w:tcPr>
            <w:tcW w:w="1763" w:type="dxa"/>
          </w:tcPr>
          <w:p w:rsidR="00947FF4" w:rsidRPr="002113C3" w:rsidRDefault="00947FF4" w:rsidP="009052FE">
            <w:pPr>
              <w:bidi w:val="0"/>
              <w:rPr>
                <w:rFonts w:ascii="Times New Roman" w:hAnsi="Times New Roman" w:cs="Times New Roman"/>
                <w:sz w:val="24"/>
                <w:szCs w:val="24"/>
              </w:rPr>
            </w:pPr>
          </w:p>
        </w:tc>
        <w:tc>
          <w:tcPr>
            <w:tcW w:w="1618" w:type="dxa"/>
          </w:tcPr>
          <w:p w:rsidR="00947FF4" w:rsidRPr="002113C3" w:rsidRDefault="00947FF4" w:rsidP="009052FE">
            <w:pPr>
              <w:bidi w:val="0"/>
              <w:jc w:val="center"/>
              <w:rPr>
                <w:rFonts w:ascii="Times New Roman" w:hAnsi="Times New Roman" w:cs="Times New Roman"/>
                <w:sz w:val="24"/>
                <w:szCs w:val="24"/>
              </w:rPr>
            </w:pPr>
            <w:r w:rsidRPr="002113C3">
              <w:rPr>
                <w:rFonts w:ascii="Times New Roman" w:hAnsi="Times New Roman" w:cs="Times New Roman"/>
                <w:b/>
                <w:bCs/>
                <w:sz w:val="24"/>
                <w:szCs w:val="24"/>
              </w:rPr>
              <w:t>Phonemic Awareness</w:t>
            </w:r>
          </w:p>
        </w:tc>
        <w:tc>
          <w:tcPr>
            <w:tcW w:w="1723" w:type="dxa"/>
          </w:tcPr>
          <w:p w:rsidR="00947FF4" w:rsidRPr="002113C3" w:rsidRDefault="00947FF4" w:rsidP="009052FE">
            <w:pPr>
              <w:bidi w:val="0"/>
              <w:jc w:val="center"/>
              <w:rPr>
                <w:rFonts w:ascii="Times New Roman" w:hAnsi="Times New Roman" w:cs="Times New Roman"/>
                <w:sz w:val="24"/>
                <w:szCs w:val="24"/>
              </w:rPr>
            </w:pPr>
            <w:r w:rsidRPr="002113C3">
              <w:rPr>
                <w:rFonts w:ascii="Times New Roman" w:hAnsi="Times New Roman" w:cs="Times New Roman"/>
                <w:b/>
                <w:bCs/>
                <w:sz w:val="24"/>
                <w:szCs w:val="24"/>
              </w:rPr>
              <w:t>Phonics</w:t>
            </w:r>
          </w:p>
        </w:tc>
        <w:tc>
          <w:tcPr>
            <w:tcW w:w="1842" w:type="dxa"/>
          </w:tcPr>
          <w:p w:rsidR="00947FF4" w:rsidRPr="002113C3" w:rsidRDefault="00947FF4" w:rsidP="009052FE">
            <w:pPr>
              <w:bidi w:val="0"/>
              <w:jc w:val="center"/>
              <w:rPr>
                <w:rFonts w:ascii="Times New Roman" w:hAnsi="Times New Roman" w:cs="Times New Roman"/>
                <w:sz w:val="24"/>
                <w:szCs w:val="24"/>
              </w:rPr>
            </w:pPr>
            <w:r w:rsidRPr="002113C3">
              <w:rPr>
                <w:rFonts w:ascii="Times New Roman" w:hAnsi="Times New Roman" w:cs="Times New Roman"/>
                <w:b/>
                <w:bCs/>
                <w:sz w:val="24"/>
                <w:szCs w:val="24"/>
              </w:rPr>
              <w:t>Reading Fluency</w:t>
            </w:r>
          </w:p>
        </w:tc>
        <w:tc>
          <w:tcPr>
            <w:tcW w:w="1843" w:type="dxa"/>
          </w:tcPr>
          <w:p w:rsidR="00947FF4" w:rsidRPr="002113C3" w:rsidRDefault="00947FF4" w:rsidP="009052FE">
            <w:pPr>
              <w:bidi w:val="0"/>
              <w:jc w:val="center"/>
              <w:rPr>
                <w:rFonts w:ascii="Times New Roman" w:hAnsi="Times New Roman" w:cs="Times New Roman"/>
                <w:sz w:val="24"/>
                <w:szCs w:val="24"/>
              </w:rPr>
            </w:pPr>
            <w:r w:rsidRPr="002113C3">
              <w:rPr>
                <w:rFonts w:ascii="Times New Roman" w:hAnsi="Times New Roman" w:cs="Times New Roman"/>
                <w:b/>
                <w:bCs/>
                <w:sz w:val="24"/>
                <w:szCs w:val="24"/>
              </w:rPr>
              <w:t>Vocabulary</w:t>
            </w:r>
          </w:p>
        </w:tc>
        <w:tc>
          <w:tcPr>
            <w:tcW w:w="1985" w:type="dxa"/>
          </w:tcPr>
          <w:p w:rsidR="00947FF4" w:rsidRPr="002113C3" w:rsidRDefault="00947FF4" w:rsidP="009052FE">
            <w:pPr>
              <w:bidi w:val="0"/>
              <w:jc w:val="center"/>
              <w:rPr>
                <w:rFonts w:ascii="Times New Roman" w:hAnsi="Times New Roman" w:cs="Times New Roman"/>
                <w:b/>
                <w:bCs/>
                <w:spacing w:val="-4"/>
                <w:sz w:val="24"/>
                <w:szCs w:val="24"/>
              </w:rPr>
            </w:pPr>
            <w:r w:rsidRPr="002113C3">
              <w:rPr>
                <w:rFonts w:ascii="Times New Roman" w:hAnsi="Times New Roman" w:cs="Times New Roman"/>
                <w:b/>
                <w:bCs/>
                <w:sz w:val="24"/>
                <w:szCs w:val="24"/>
              </w:rPr>
              <w:t>Reading Comprehension</w:t>
            </w:r>
          </w:p>
          <w:p w:rsidR="00947FF4" w:rsidRPr="002113C3" w:rsidRDefault="00947FF4" w:rsidP="009052FE">
            <w:pPr>
              <w:bidi w:val="0"/>
              <w:jc w:val="center"/>
              <w:rPr>
                <w:rFonts w:ascii="Times New Roman" w:hAnsi="Times New Roman" w:cs="Times New Roman"/>
                <w:sz w:val="24"/>
                <w:szCs w:val="24"/>
              </w:rPr>
            </w:pPr>
          </w:p>
        </w:tc>
      </w:tr>
      <w:tr w:rsidR="00947FF4" w:rsidRPr="002113C3" w:rsidTr="002113C3">
        <w:tc>
          <w:tcPr>
            <w:tcW w:w="1763" w:type="dxa"/>
          </w:tcPr>
          <w:p w:rsidR="00947FF4" w:rsidRDefault="00947FF4" w:rsidP="002113C3">
            <w:pPr>
              <w:bidi w:val="0"/>
              <w:rPr>
                <w:rFonts w:ascii="Times New Roman" w:hAnsi="Times New Roman" w:cs="Times New Roman"/>
                <w:sz w:val="24"/>
                <w:szCs w:val="24"/>
              </w:rPr>
            </w:pPr>
            <w:r w:rsidRPr="002113C3">
              <w:rPr>
                <w:rFonts w:ascii="Times New Roman" w:hAnsi="Times New Roman" w:cs="Times New Roman"/>
                <w:sz w:val="24"/>
                <w:szCs w:val="24"/>
              </w:rPr>
              <w:t>Page number</w:t>
            </w:r>
          </w:p>
          <w:p w:rsidR="00CB7F99" w:rsidRPr="002113C3" w:rsidRDefault="00CB7F99" w:rsidP="00CB7F99">
            <w:pPr>
              <w:bidi w:val="0"/>
              <w:rPr>
                <w:rFonts w:ascii="Times New Roman" w:hAnsi="Times New Roman" w:cs="Times New Roman"/>
                <w:sz w:val="24"/>
                <w:szCs w:val="24"/>
              </w:rPr>
            </w:pPr>
          </w:p>
        </w:tc>
        <w:tc>
          <w:tcPr>
            <w:tcW w:w="1618" w:type="dxa"/>
          </w:tcPr>
          <w:p w:rsidR="00947FF4" w:rsidRPr="002113C3" w:rsidRDefault="00947FF4" w:rsidP="009052FE">
            <w:pPr>
              <w:bidi w:val="0"/>
              <w:rPr>
                <w:rFonts w:ascii="Times New Roman" w:hAnsi="Times New Roman" w:cs="Times New Roman"/>
                <w:sz w:val="24"/>
                <w:szCs w:val="24"/>
              </w:rPr>
            </w:pPr>
          </w:p>
        </w:tc>
        <w:tc>
          <w:tcPr>
            <w:tcW w:w="1723" w:type="dxa"/>
          </w:tcPr>
          <w:p w:rsidR="00947FF4" w:rsidRPr="002113C3" w:rsidRDefault="00947FF4" w:rsidP="009052FE">
            <w:pPr>
              <w:bidi w:val="0"/>
              <w:rPr>
                <w:rFonts w:ascii="Times New Roman" w:hAnsi="Times New Roman" w:cs="Times New Roman"/>
                <w:sz w:val="24"/>
                <w:szCs w:val="24"/>
              </w:rPr>
            </w:pPr>
          </w:p>
        </w:tc>
        <w:tc>
          <w:tcPr>
            <w:tcW w:w="1842" w:type="dxa"/>
          </w:tcPr>
          <w:p w:rsidR="00947FF4" w:rsidRPr="002113C3" w:rsidRDefault="00947FF4" w:rsidP="009052FE">
            <w:pPr>
              <w:bidi w:val="0"/>
              <w:rPr>
                <w:rFonts w:ascii="Times New Roman" w:hAnsi="Times New Roman" w:cs="Times New Roman"/>
                <w:sz w:val="24"/>
                <w:szCs w:val="24"/>
              </w:rPr>
            </w:pPr>
          </w:p>
        </w:tc>
        <w:tc>
          <w:tcPr>
            <w:tcW w:w="1843" w:type="dxa"/>
          </w:tcPr>
          <w:p w:rsidR="00947FF4" w:rsidRPr="002113C3" w:rsidRDefault="00947FF4" w:rsidP="009052FE">
            <w:pPr>
              <w:bidi w:val="0"/>
              <w:rPr>
                <w:rFonts w:ascii="Times New Roman" w:hAnsi="Times New Roman" w:cs="Times New Roman"/>
                <w:sz w:val="24"/>
                <w:szCs w:val="24"/>
              </w:rPr>
            </w:pPr>
          </w:p>
        </w:tc>
        <w:tc>
          <w:tcPr>
            <w:tcW w:w="1985" w:type="dxa"/>
          </w:tcPr>
          <w:p w:rsidR="00947FF4" w:rsidRPr="002113C3" w:rsidRDefault="00947FF4" w:rsidP="009052FE">
            <w:pPr>
              <w:bidi w:val="0"/>
              <w:rPr>
                <w:rFonts w:ascii="Times New Roman" w:hAnsi="Times New Roman" w:cs="Times New Roman"/>
                <w:sz w:val="24"/>
                <w:szCs w:val="24"/>
              </w:rPr>
            </w:pPr>
          </w:p>
        </w:tc>
      </w:tr>
      <w:tr w:rsidR="00947FF4" w:rsidRPr="002113C3" w:rsidTr="002113C3">
        <w:tc>
          <w:tcPr>
            <w:tcW w:w="1763" w:type="dxa"/>
          </w:tcPr>
          <w:p w:rsidR="00947FF4" w:rsidRPr="00CB7F99" w:rsidRDefault="00947FF4" w:rsidP="002113C3">
            <w:pPr>
              <w:bidi w:val="0"/>
              <w:rPr>
                <w:rFonts w:ascii="Times New Roman" w:hAnsi="Times New Roman" w:cs="Times New Roman"/>
                <w:sz w:val="20"/>
                <w:szCs w:val="20"/>
              </w:rPr>
            </w:pPr>
            <w:r w:rsidRPr="00CB7F99">
              <w:rPr>
                <w:rFonts w:ascii="Times New Roman" w:hAnsi="Times New Roman" w:cs="Times New Roman"/>
                <w:sz w:val="20"/>
                <w:szCs w:val="20"/>
              </w:rPr>
              <w:t xml:space="preserve">Total number of </w:t>
            </w:r>
            <w:r w:rsidR="002113C3" w:rsidRPr="00CB7F99">
              <w:rPr>
                <w:rFonts w:ascii="Times New Roman" w:hAnsi="Times New Roman" w:cs="Times New Roman"/>
                <w:sz w:val="20"/>
                <w:szCs w:val="20"/>
              </w:rPr>
              <w:t>activities for this topic</w:t>
            </w:r>
          </w:p>
        </w:tc>
        <w:tc>
          <w:tcPr>
            <w:tcW w:w="1618" w:type="dxa"/>
          </w:tcPr>
          <w:p w:rsidR="00947FF4" w:rsidRPr="002113C3" w:rsidRDefault="00947FF4" w:rsidP="009052FE">
            <w:pPr>
              <w:bidi w:val="0"/>
              <w:rPr>
                <w:rFonts w:ascii="Times New Roman" w:hAnsi="Times New Roman" w:cs="Times New Roman"/>
                <w:sz w:val="24"/>
                <w:szCs w:val="24"/>
              </w:rPr>
            </w:pPr>
          </w:p>
        </w:tc>
        <w:tc>
          <w:tcPr>
            <w:tcW w:w="1723" w:type="dxa"/>
          </w:tcPr>
          <w:p w:rsidR="00947FF4" w:rsidRPr="002113C3" w:rsidRDefault="00947FF4" w:rsidP="009052FE">
            <w:pPr>
              <w:bidi w:val="0"/>
              <w:rPr>
                <w:rFonts w:ascii="Times New Roman" w:hAnsi="Times New Roman" w:cs="Times New Roman"/>
                <w:sz w:val="24"/>
                <w:szCs w:val="24"/>
              </w:rPr>
            </w:pPr>
          </w:p>
        </w:tc>
        <w:tc>
          <w:tcPr>
            <w:tcW w:w="1842" w:type="dxa"/>
          </w:tcPr>
          <w:p w:rsidR="00947FF4" w:rsidRPr="002113C3" w:rsidRDefault="00947FF4" w:rsidP="009052FE">
            <w:pPr>
              <w:bidi w:val="0"/>
              <w:rPr>
                <w:rFonts w:ascii="Times New Roman" w:hAnsi="Times New Roman" w:cs="Times New Roman"/>
                <w:sz w:val="24"/>
                <w:szCs w:val="24"/>
              </w:rPr>
            </w:pPr>
          </w:p>
        </w:tc>
        <w:tc>
          <w:tcPr>
            <w:tcW w:w="1843" w:type="dxa"/>
          </w:tcPr>
          <w:p w:rsidR="00947FF4" w:rsidRPr="002113C3" w:rsidRDefault="00947FF4" w:rsidP="009052FE">
            <w:pPr>
              <w:bidi w:val="0"/>
              <w:rPr>
                <w:rFonts w:ascii="Times New Roman" w:hAnsi="Times New Roman" w:cs="Times New Roman"/>
                <w:sz w:val="24"/>
                <w:szCs w:val="24"/>
              </w:rPr>
            </w:pPr>
          </w:p>
        </w:tc>
        <w:tc>
          <w:tcPr>
            <w:tcW w:w="1985" w:type="dxa"/>
          </w:tcPr>
          <w:p w:rsidR="00947FF4" w:rsidRPr="002113C3" w:rsidRDefault="00947FF4" w:rsidP="009052FE">
            <w:pPr>
              <w:bidi w:val="0"/>
              <w:rPr>
                <w:rFonts w:ascii="Times New Roman" w:hAnsi="Times New Roman" w:cs="Times New Roman"/>
                <w:sz w:val="24"/>
                <w:szCs w:val="24"/>
              </w:rPr>
            </w:pPr>
          </w:p>
        </w:tc>
      </w:tr>
      <w:tr w:rsidR="002113C3" w:rsidRPr="002113C3" w:rsidTr="002113C3">
        <w:tc>
          <w:tcPr>
            <w:tcW w:w="1763" w:type="dxa"/>
          </w:tcPr>
          <w:p w:rsidR="002113C3" w:rsidRPr="002113C3" w:rsidRDefault="002113C3" w:rsidP="00E9352D">
            <w:pPr>
              <w:bidi w:val="0"/>
              <w:rPr>
                <w:rFonts w:ascii="Times New Roman" w:hAnsi="Times New Roman" w:cs="Times New Roman"/>
                <w:sz w:val="24"/>
                <w:szCs w:val="24"/>
              </w:rPr>
            </w:pPr>
            <w:r w:rsidRPr="002113C3">
              <w:rPr>
                <w:rFonts w:ascii="Times New Roman" w:hAnsi="Times New Roman" w:cs="Times New Roman"/>
                <w:sz w:val="24"/>
                <w:szCs w:val="24"/>
              </w:rPr>
              <w:t>Percentage of coverage</w:t>
            </w:r>
          </w:p>
        </w:tc>
        <w:tc>
          <w:tcPr>
            <w:tcW w:w="1618" w:type="dxa"/>
          </w:tcPr>
          <w:p w:rsidR="002113C3" w:rsidRPr="002113C3" w:rsidRDefault="002113C3" w:rsidP="00E9352D">
            <w:pPr>
              <w:bidi w:val="0"/>
              <w:rPr>
                <w:rFonts w:ascii="Times New Roman" w:hAnsi="Times New Roman" w:cs="Times New Roman"/>
                <w:sz w:val="24"/>
                <w:szCs w:val="24"/>
              </w:rPr>
            </w:pPr>
          </w:p>
        </w:tc>
        <w:tc>
          <w:tcPr>
            <w:tcW w:w="1723" w:type="dxa"/>
          </w:tcPr>
          <w:p w:rsidR="002113C3" w:rsidRPr="002113C3" w:rsidRDefault="002113C3" w:rsidP="00E9352D">
            <w:pPr>
              <w:bidi w:val="0"/>
              <w:rPr>
                <w:rFonts w:ascii="Times New Roman" w:hAnsi="Times New Roman" w:cs="Times New Roman"/>
                <w:sz w:val="24"/>
                <w:szCs w:val="24"/>
              </w:rPr>
            </w:pPr>
          </w:p>
        </w:tc>
        <w:tc>
          <w:tcPr>
            <w:tcW w:w="1842" w:type="dxa"/>
          </w:tcPr>
          <w:p w:rsidR="002113C3" w:rsidRPr="002113C3" w:rsidRDefault="002113C3" w:rsidP="00E9352D">
            <w:pPr>
              <w:bidi w:val="0"/>
              <w:rPr>
                <w:rFonts w:ascii="Times New Roman" w:hAnsi="Times New Roman" w:cs="Times New Roman"/>
                <w:sz w:val="24"/>
                <w:szCs w:val="24"/>
              </w:rPr>
            </w:pPr>
          </w:p>
        </w:tc>
        <w:tc>
          <w:tcPr>
            <w:tcW w:w="1843" w:type="dxa"/>
          </w:tcPr>
          <w:p w:rsidR="002113C3" w:rsidRPr="002113C3" w:rsidRDefault="002113C3" w:rsidP="00E9352D">
            <w:pPr>
              <w:bidi w:val="0"/>
              <w:rPr>
                <w:rFonts w:ascii="Times New Roman" w:hAnsi="Times New Roman" w:cs="Times New Roman"/>
                <w:sz w:val="24"/>
                <w:szCs w:val="24"/>
              </w:rPr>
            </w:pPr>
          </w:p>
        </w:tc>
        <w:tc>
          <w:tcPr>
            <w:tcW w:w="1985" w:type="dxa"/>
          </w:tcPr>
          <w:p w:rsidR="002113C3" w:rsidRPr="002113C3" w:rsidRDefault="002113C3" w:rsidP="00E9352D">
            <w:pPr>
              <w:bidi w:val="0"/>
              <w:rPr>
                <w:rFonts w:ascii="Times New Roman" w:hAnsi="Times New Roman" w:cs="Times New Roman"/>
                <w:sz w:val="24"/>
                <w:szCs w:val="24"/>
              </w:rPr>
            </w:pPr>
          </w:p>
        </w:tc>
      </w:tr>
    </w:tbl>
    <w:p w:rsidR="00B13426" w:rsidRPr="002113C3" w:rsidRDefault="00B13426" w:rsidP="00B13426">
      <w:pPr>
        <w:bidi w:val="0"/>
        <w:rPr>
          <w:rFonts w:ascii="Times New Roman" w:hAnsi="Times New Roman" w:cs="Times New Roman"/>
          <w:sz w:val="24"/>
          <w:szCs w:val="24"/>
        </w:rPr>
      </w:pPr>
    </w:p>
    <w:p w:rsidR="002113C3" w:rsidRPr="002113C3" w:rsidRDefault="002113C3" w:rsidP="002113C3">
      <w:pPr>
        <w:bidi w:val="0"/>
        <w:rPr>
          <w:rFonts w:ascii="Times New Roman" w:hAnsi="Times New Roman" w:cs="Times New Roman"/>
          <w:sz w:val="24"/>
          <w:szCs w:val="24"/>
          <w:u w:val="single"/>
        </w:rPr>
      </w:pPr>
      <w:r w:rsidRPr="002113C3">
        <w:rPr>
          <w:rFonts w:ascii="Times New Roman" w:hAnsi="Times New Roman" w:cs="Times New Roman"/>
          <w:b/>
          <w:bCs/>
          <w:sz w:val="24"/>
          <w:szCs w:val="24"/>
          <w:u w:val="single"/>
        </w:rPr>
        <w:t>Section 2: EFL specific literacy areas</w:t>
      </w:r>
      <w:r w:rsidRPr="002113C3">
        <w:rPr>
          <w:rFonts w:ascii="Times New Roman" w:hAnsi="Times New Roman" w:cs="Times New Roman"/>
          <w:sz w:val="24"/>
          <w:szCs w:val="24"/>
          <w:u w:val="single"/>
        </w:rPr>
        <w:t>:</w:t>
      </w:r>
    </w:p>
    <w:tbl>
      <w:tblPr>
        <w:tblStyle w:val="TableGrid"/>
        <w:tblW w:w="10774" w:type="dxa"/>
        <w:tblInd w:w="-1168" w:type="dxa"/>
        <w:tblLook w:val="04A0"/>
      </w:tblPr>
      <w:tblGrid>
        <w:gridCol w:w="1702"/>
        <w:gridCol w:w="1701"/>
        <w:gridCol w:w="1701"/>
        <w:gridCol w:w="1842"/>
        <w:gridCol w:w="1843"/>
        <w:gridCol w:w="1985"/>
      </w:tblGrid>
      <w:tr w:rsidR="002113C3" w:rsidRPr="002113C3" w:rsidTr="002113C3">
        <w:tc>
          <w:tcPr>
            <w:tcW w:w="1702" w:type="dxa"/>
          </w:tcPr>
          <w:p w:rsidR="002113C3" w:rsidRPr="002113C3" w:rsidRDefault="002113C3" w:rsidP="00E9352D">
            <w:pPr>
              <w:bidi w:val="0"/>
              <w:rPr>
                <w:rFonts w:ascii="Times New Roman" w:hAnsi="Times New Roman" w:cs="Times New Roman"/>
                <w:sz w:val="24"/>
                <w:szCs w:val="24"/>
              </w:rPr>
            </w:pPr>
          </w:p>
        </w:tc>
        <w:tc>
          <w:tcPr>
            <w:tcW w:w="1701" w:type="dxa"/>
          </w:tcPr>
          <w:p w:rsidR="002113C3" w:rsidRPr="002113C3" w:rsidRDefault="002113C3" w:rsidP="00E9352D">
            <w:pPr>
              <w:bidi w:val="0"/>
              <w:jc w:val="center"/>
              <w:rPr>
                <w:rFonts w:ascii="Times New Roman" w:hAnsi="Times New Roman" w:cs="Times New Roman"/>
                <w:sz w:val="24"/>
                <w:szCs w:val="24"/>
              </w:rPr>
            </w:pPr>
            <w:r w:rsidRPr="002113C3">
              <w:rPr>
                <w:rFonts w:ascii="Times New Roman" w:hAnsi="Times New Roman" w:cs="Times New Roman"/>
                <w:b/>
                <w:bCs/>
                <w:sz w:val="24"/>
                <w:szCs w:val="24"/>
              </w:rPr>
              <w:t>Grammar</w:t>
            </w:r>
          </w:p>
        </w:tc>
        <w:tc>
          <w:tcPr>
            <w:tcW w:w="1701" w:type="dxa"/>
          </w:tcPr>
          <w:p w:rsidR="002113C3" w:rsidRPr="002113C3" w:rsidRDefault="002113C3" w:rsidP="00E9352D">
            <w:pPr>
              <w:bidi w:val="0"/>
              <w:jc w:val="center"/>
              <w:rPr>
                <w:rFonts w:ascii="Times New Roman" w:hAnsi="Times New Roman" w:cs="Times New Roman"/>
                <w:sz w:val="24"/>
                <w:szCs w:val="24"/>
              </w:rPr>
            </w:pPr>
            <w:r w:rsidRPr="002113C3">
              <w:rPr>
                <w:rFonts w:ascii="Times New Roman" w:hAnsi="Times New Roman" w:cs="Times New Roman"/>
                <w:b/>
                <w:bCs/>
                <w:sz w:val="24"/>
                <w:szCs w:val="24"/>
              </w:rPr>
              <w:t>Speaking</w:t>
            </w:r>
          </w:p>
        </w:tc>
        <w:tc>
          <w:tcPr>
            <w:tcW w:w="1842" w:type="dxa"/>
          </w:tcPr>
          <w:p w:rsidR="002113C3" w:rsidRPr="002113C3" w:rsidRDefault="002113C3" w:rsidP="00E9352D">
            <w:pPr>
              <w:bidi w:val="0"/>
              <w:jc w:val="center"/>
              <w:rPr>
                <w:rFonts w:ascii="Times New Roman" w:hAnsi="Times New Roman" w:cs="Times New Roman"/>
                <w:sz w:val="24"/>
                <w:szCs w:val="24"/>
              </w:rPr>
            </w:pPr>
            <w:r w:rsidRPr="002113C3">
              <w:rPr>
                <w:rFonts w:ascii="Times New Roman" w:hAnsi="Times New Roman" w:cs="Times New Roman"/>
                <w:b/>
                <w:bCs/>
                <w:sz w:val="24"/>
                <w:szCs w:val="24"/>
              </w:rPr>
              <w:t>Listening</w:t>
            </w:r>
          </w:p>
        </w:tc>
        <w:tc>
          <w:tcPr>
            <w:tcW w:w="1843" w:type="dxa"/>
          </w:tcPr>
          <w:p w:rsidR="002113C3" w:rsidRPr="002113C3" w:rsidRDefault="002113C3" w:rsidP="00E9352D">
            <w:pPr>
              <w:bidi w:val="0"/>
              <w:jc w:val="center"/>
              <w:rPr>
                <w:rFonts w:ascii="Times New Roman" w:hAnsi="Times New Roman" w:cs="Times New Roman"/>
                <w:sz w:val="24"/>
                <w:szCs w:val="24"/>
              </w:rPr>
            </w:pPr>
            <w:r w:rsidRPr="002113C3">
              <w:rPr>
                <w:rFonts w:ascii="Times New Roman" w:hAnsi="Times New Roman" w:cs="Times New Roman"/>
                <w:b/>
                <w:bCs/>
                <w:sz w:val="24"/>
                <w:szCs w:val="24"/>
              </w:rPr>
              <w:t>Writing</w:t>
            </w:r>
          </w:p>
        </w:tc>
        <w:tc>
          <w:tcPr>
            <w:tcW w:w="1985" w:type="dxa"/>
          </w:tcPr>
          <w:p w:rsidR="002113C3" w:rsidRPr="002113C3" w:rsidRDefault="002113C3" w:rsidP="00E9352D">
            <w:pPr>
              <w:bidi w:val="0"/>
              <w:jc w:val="center"/>
              <w:rPr>
                <w:rFonts w:ascii="Times New Roman" w:hAnsi="Times New Roman" w:cs="Times New Roman"/>
                <w:sz w:val="24"/>
                <w:szCs w:val="24"/>
              </w:rPr>
            </w:pPr>
            <w:r w:rsidRPr="002113C3">
              <w:rPr>
                <w:rFonts w:ascii="Times New Roman" w:hAnsi="Times New Roman" w:cs="Times New Roman"/>
                <w:b/>
                <w:bCs/>
                <w:sz w:val="24"/>
                <w:szCs w:val="24"/>
              </w:rPr>
              <w:t>Spelling</w:t>
            </w:r>
          </w:p>
        </w:tc>
      </w:tr>
      <w:tr w:rsidR="002113C3" w:rsidRPr="002113C3" w:rsidTr="002113C3">
        <w:tc>
          <w:tcPr>
            <w:tcW w:w="1702" w:type="dxa"/>
          </w:tcPr>
          <w:p w:rsidR="002113C3" w:rsidRPr="002113C3" w:rsidRDefault="002113C3" w:rsidP="00E9352D">
            <w:pPr>
              <w:bidi w:val="0"/>
              <w:rPr>
                <w:rFonts w:ascii="Times New Roman" w:hAnsi="Times New Roman" w:cs="Times New Roman"/>
                <w:sz w:val="24"/>
                <w:szCs w:val="24"/>
              </w:rPr>
            </w:pPr>
            <w:r w:rsidRPr="002113C3">
              <w:rPr>
                <w:rFonts w:ascii="Times New Roman" w:hAnsi="Times New Roman" w:cs="Times New Roman"/>
                <w:sz w:val="24"/>
                <w:szCs w:val="24"/>
              </w:rPr>
              <w:t>Page number</w:t>
            </w:r>
          </w:p>
        </w:tc>
        <w:tc>
          <w:tcPr>
            <w:tcW w:w="1701" w:type="dxa"/>
          </w:tcPr>
          <w:p w:rsidR="002113C3" w:rsidRDefault="002113C3" w:rsidP="00E9352D">
            <w:pPr>
              <w:bidi w:val="0"/>
              <w:rPr>
                <w:rFonts w:ascii="Times New Roman" w:hAnsi="Times New Roman" w:cs="Times New Roman"/>
                <w:sz w:val="24"/>
                <w:szCs w:val="24"/>
              </w:rPr>
            </w:pPr>
          </w:p>
          <w:p w:rsidR="00CB7F99" w:rsidRPr="002113C3" w:rsidRDefault="00CB7F99" w:rsidP="00CB7F99">
            <w:pPr>
              <w:bidi w:val="0"/>
              <w:rPr>
                <w:rFonts w:ascii="Times New Roman" w:hAnsi="Times New Roman" w:cs="Times New Roman"/>
                <w:sz w:val="24"/>
                <w:szCs w:val="24"/>
              </w:rPr>
            </w:pPr>
          </w:p>
        </w:tc>
        <w:tc>
          <w:tcPr>
            <w:tcW w:w="1701" w:type="dxa"/>
          </w:tcPr>
          <w:p w:rsidR="002113C3" w:rsidRPr="002113C3" w:rsidRDefault="002113C3" w:rsidP="00E9352D">
            <w:pPr>
              <w:bidi w:val="0"/>
              <w:rPr>
                <w:rFonts w:ascii="Times New Roman" w:hAnsi="Times New Roman" w:cs="Times New Roman"/>
                <w:sz w:val="24"/>
                <w:szCs w:val="24"/>
              </w:rPr>
            </w:pPr>
          </w:p>
        </w:tc>
        <w:tc>
          <w:tcPr>
            <w:tcW w:w="1842" w:type="dxa"/>
          </w:tcPr>
          <w:p w:rsidR="002113C3" w:rsidRPr="002113C3" w:rsidRDefault="002113C3" w:rsidP="00E9352D">
            <w:pPr>
              <w:bidi w:val="0"/>
              <w:rPr>
                <w:rFonts w:ascii="Times New Roman" w:hAnsi="Times New Roman" w:cs="Times New Roman"/>
                <w:sz w:val="24"/>
                <w:szCs w:val="24"/>
              </w:rPr>
            </w:pPr>
          </w:p>
        </w:tc>
        <w:tc>
          <w:tcPr>
            <w:tcW w:w="1843" w:type="dxa"/>
          </w:tcPr>
          <w:p w:rsidR="002113C3" w:rsidRPr="002113C3" w:rsidRDefault="002113C3" w:rsidP="00E9352D">
            <w:pPr>
              <w:bidi w:val="0"/>
              <w:rPr>
                <w:rFonts w:ascii="Times New Roman" w:hAnsi="Times New Roman" w:cs="Times New Roman"/>
                <w:sz w:val="24"/>
                <w:szCs w:val="24"/>
              </w:rPr>
            </w:pPr>
          </w:p>
        </w:tc>
        <w:tc>
          <w:tcPr>
            <w:tcW w:w="1985" w:type="dxa"/>
          </w:tcPr>
          <w:p w:rsidR="002113C3" w:rsidRPr="002113C3" w:rsidRDefault="002113C3" w:rsidP="00E9352D">
            <w:pPr>
              <w:bidi w:val="0"/>
              <w:rPr>
                <w:rFonts w:ascii="Times New Roman" w:hAnsi="Times New Roman" w:cs="Times New Roman"/>
                <w:sz w:val="24"/>
                <w:szCs w:val="24"/>
              </w:rPr>
            </w:pPr>
          </w:p>
        </w:tc>
      </w:tr>
      <w:tr w:rsidR="002113C3" w:rsidRPr="002113C3" w:rsidTr="002113C3">
        <w:tc>
          <w:tcPr>
            <w:tcW w:w="1702" w:type="dxa"/>
          </w:tcPr>
          <w:p w:rsidR="002113C3" w:rsidRPr="00CB7F99" w:rsidRDefault="002113C3" w:rsidP="00E9352D">
            <w:pPr>
              <w:bidi w:val="0"/>
              <w:rPr>
                <w:rFonts w:ascii="Times New Roman" w:hAnsi="Times New Roman" w:cs="Times New Roman"/>
                <w:sz w:val="20"/>
                <w:szCs w:val="20"/>
              </w:rPr>
            </w:pPr>
            <w:r w:rsidRPr="00CB7F99">
              <w:rPr>
                <w:rFonts w:ascii="Times New Roman" w:hAnsi="Times New Roman" w:cs="Times New Roman"/>
                <w:sz w:val="20"/>
                <w:szCs w:val="20"/>
              </w:rPr>
              <w:t>Total number of activities for this topic</w:t>
            </w:r>
          </w:p>
        </w:tc>
        <w:tc>
          <w:tcPr>
            <w:tcW w:w="1701" w:type="dxa"/>
          </w:tcPr>
          <w:p w:rsidR="002113C3" w:rsidRPr="002113C3" w:rsidRDefault="002113C3" w:rsidP="00E9352D">
            <w:pPr>
              <w:bidi w:val="0"/>
              <w:rPr>
                <w:rFonts w:ascii="Times New Roman" w:hAnsi="Times New Roman" w:cs="Times New Roman"/>
                <w:sz w:val="24"/>
                <w:szCs w:val="24"/>
              </w:rPr>
            </w:pPr>
          </w:p>
        </w:tc>
        <w:tc>
          <w:tcPr>
            <w:tcW w:w="1701" w:type="dxa"/>
          </w:tcPr>
          <w:p w:rsidR="002113C3" w:rsidRPr="002113C3" w:rsidRDefault="002113C3" w:rsidP="00E9352D">
            <w:pPr>
              <w:bidi w:val="0"/>
              <w:rPr>
                <w:rFonts w:ascii="Times New Roman" w:hAnsi="Times New Roman" w:cs="Times New Roman"/>
                <w:sz w:val="24"/>
                <w:szCs w:val="24"/>
              </w:rPr>
            </w:pPr>
          </w:p>
        </w:tc>
        <w:tc>
          <w:tcPr>
            <w:tcW w:w="1842" w:type="dxa"/>
          </w:tcPr>
          <w:p w:rsidR="002113C3" w:rsidRPr="002113C3" w:rsidRDefault="002113C3" w:rsidP="00E9352D">
            <w:pPr>
              <w:bidi w:val="0"/>
              <w:rPr>
                <w:rFonts w:ascii="Times New Roman" w:hAnsi="Times New Roman" w:cs="Times New Roman"/>
                <w:sz w:val="24"/>
                <w:szCs w:val="24"/>
              </w:rPr>
            </w:pPr>
          </w:p>
        </w:tc>
        <w:tc>
          <w:tcPr>
            <w:tcW w:w="1843" w:type="dxa"/>
          </w:tcPr>
          <w:p w:rsidR="002113C3" w:rsidRPr="002113C3" w:rsidRDefault="002113C3" w:rsidP="00E9352D">
            <w:pPr>
              <w:bidi w:val="0"/>
              <w:rPr>
                <w:rFonts w:ascii="Times New Roman" w:hAnsi="Times New Roman" w:cs="Times New Roman"/>
                <w:sz w:val="24"/>
                <w:szCs w:val="24"/>
              </w:rPr>
            </w:pPr>
          </w:p>
        </w:tc>
        <w:tc>
          <w:tcPr>
            <w:tcW w:w="1985" w:type="dxa"/>
          </w:tcPr>
          <w:p w:rsidR="002113C3" w:rsidRPr="002113C3" w:rsidRDefault="002113C3" w:rsidP="00E9352D">
            <w:pPr>
              <w:bidi w:val="0"/>
              <w:rPr>
                <w:rFonts w:ascii="Times New Roman" w:hAnsi="Times New Roman" w:cs="Times New Roman"/>
                <w:sz w:val="24"/>
                <w:szCs w:val="24"/>
              </w:rPr>
            </w:pPr>
          </w:p>
        </w:tc>
      </w:tr>
      <w:tr w:rsidR="002113C3" w:rsidRPr="002113C3" w:rsidTr="002113C3">
        <w:tc>
          <w:tcPr>
            <w:tcW w:w="1702" w:type="dxa"/>
          </w:tcPr>
          <w:p w:rsidR="002113C3" w:rsidRPr="002113C3" w:rsidRDefault="002113C3" w:rsidP="00E9352D">
            <w:pPr>
              <w:bidi w:val="0"/>
              <w:rPr>
                <w:rFonts w:ascii="Times New Roman" w:hAnsi="Times New Roman" w:cs="Times New Roman"/>
                <w:sz w:val="24"/>
                <w:szCs w:val="24"/>
              </w:rPr>
            </w:pPr>
            <w:r w:rsidRPr="002113C3">
              <w:rPr>
                <w:rFonts w:ascii="Times New Roman" w:hAnsi="Times New Roman" w:cs="Times New Roman"/>
                <w:sz w:val="24"/>
                <w:szCs w:val="24"/>
              </w:rPr>
              <w:t>Percentage of coverage</w:t>
            </w:r>
          </w:p>
        </w:tc>
        <w:tc>
          <w:tcPr>
            <w:tcW w:w="1701" w:type="dxa"/>
          </w:tcPr>
          <w:p w:rsidR="002113C3" w:rsidRPr="002113C3" w:rsidRDefault="002113C3" w:rsidP="00E9352D">
            <w:pPr>
              <w:bidi w:val="0"/>
              <w:rPr>
                <w:rFonts w:ascii="Times New Roman" w:hAnsi="Times New Roman" w:cs="Times New Roman"/>
                <w:sz w:val="24"/>
                <w:szCs w:val="24"/>
              </w:rPr>
            </w:pPr>
          </w:p>
        </w:tc>
        <w:tc>
          <w:tcPr>
            <w:tcW w:w="1701" w:type="dxa"/>
          </w:tcPr>
          <w:p w:rsidR="002113C3" w:rsidRPr="002113C3" w:rsidRDefault="002113C3" w:rsidP="00E9352D">
            <w:pPr>
              <w:bidi w:val="0"/>
              <w:rPr>
                <w:rFonts w:ascii="Times New Roman" w:hAnsi="Times New Roman" w:cs="Times New Roman"/>
                <w:sz w:val="24"/>
                <w:szCs w:val="24"/>
              </w:rPr>
            </w:pPr>
          </w:p>
        </w:tc>
        <w:tc>
          <w:tcPr>
            <w:tcW w:w="1842" w:type="dxa"/>
          </w:tcPr>
          <w:p w:rsidR="002113C3" w:rsidRPr="002113C3" w:rsidRDefault="002113C3" w:rsidP="00E9352D">
            <w:pPr>
              <w:bidi w:val="0"/>
              <w:rPr>
                <w:rFonts w:ascii="Times New Roman" w:hAnsi="Times New Roman" w:cs="Times New Roman"/>
                <w:sz w:val="24"/>
                <w:szCs w:val="24"/>
              </w:rPr>
            </w:pPr>
          </w:p>
        </w:tc>
        <w:tc>
          <w:tcPr>
            <w:tcW w:w="1843" w:type="dxa"/>
          </w:tcPr>
          <w:p w:rsidR="002113C3" w:rsidRPr="002113C3" w:rsidRDefault="002113C3" w:rsidP="00E9352D">
            <w:pPr>
              <w:bidi w:val="0"/>
              <w:rPr>
                <w:rFonts w:ascii="Times New Roman" w:hAnsi="Times New Roman" w:cs="Times New Roman"/>
                <w:sz w:val="24"/>
                <w:szCs w:val="24"/>
              </w:rPr>
            </w:pPr>
          </w:p>
        </w:tc>
        <w:tc>
          <w:tcPr>
            <w:tcW w:w="1985" w:type="dxa"/>
          </w:tcPr>
          <w:p w:rsidR="002113C3" w:rsidRPr="002113C3" w:rsidRDefault="002113C3" w:rsidP="00E9352D">
            <w:pPr>
              <w:bidi w:val="0"/>
              <w:rPr>
                <w:rFonts w:ascii="Times New Roman" w:hAnsi="Times New Roman" w:cs="Times New Roman"/>
                <w:sz w:val="24"/>
                <w:szCs w:val="24"/>
              </w:rPr>
            </w:pPr>
          </w:p>
        </w:tc>
      </w:tr>
    </w:tbl>
    <w:p w:rsidR="002113C3" w:rsidRPr="002113C3" w:rsidRDefault="002113C3" w:rsidP="002113C3">
      <w:pPr>
        <w:bidi w:val="0"/>
        <w:spacing w:line="240" w:lineRule="auto"/>
        <w:rPr>
          <w:rFonts w:ascii="Times New Roman" w:hAnsi="Times New Roman" w:cs="Times New Roman"/>
          <w:b/>
          <w:bCs/>
          <w:sz w:val="24"/>
          <w:szCs w:val="24"/>
        </w:rPr>
      </w:pPr>
    </w:p>
    <w:p w:rsidR="002113C3" w:rsidRPr="002113C3" w:rsidRDefault="002113C3" w:rsidP="002113C3">
      <w:pPr>
        <w:bidi w:val="0"/>
        <w:spacing w:line="240" w:lineRule="auto"/>
        <w:rPr>
          <w:rFonts w:ascii="Times New Roman" w:hAnsi="Times New Roman" w:cs="Times New Roman"/>
          <w:b/>
          <w:bCs/>
          <w:sz w:val="24"/>
          <w:szCs w:val="24"/>
        </w:rPr>
      </w:pPr>
      <w:r w:rsidRPr="002113C3">
        <w:rPr>
          <w:rFonts w:ascii="Times New Roman" w:hAnsi="Times New Roman" w:cs="Times New Roman"/>
          <w:b/>
          <w:bCs/>
          <w:sz w:val="24"/>
          <w:szCs w:val="24"/>
        </w:rPr>
        <w:t>Total number of activities in the entire unit: ______</w:t>
      </w:r>
    </w:p>
    <w:p w:rsidR="002113C3" w:rsidRPr="002113C3" w:rsidRDefault="002113C3" w:rsidP="002113C3">
      <w:pPr>
        <w:bidi w:val="0"/>
        <w:rPr>
          <w:rFonts w:ascii="Times New Roman" w:hAnsi="Times New Roman" w:cs="Times New Roman"/>
          <w:b/>
          <w:bCs/>
          <w:sz w:val="24"/>
          <w:szCs w:val="24"/>
        </w:rPr>
      </w:pPr>
      <w:r w:rsidRPr="002113C3">
        <w:rPr>
          <w:rFonts w:ascii="Times New Roman" w:hAnsi="Times New Roman" w:cs="Times New Roman"/>
          <w:b/>
          <w:bCs/>
          <w:sz w:val="24"/>
          <w:szCs w:val="24"/>
        </w:rPr>
        <w:t>To determine the amount of coverage of each if these topics in a textbook the number of activities devoted to each will be divided by the total number of activities in the unit of the textbook. This number will be multiplied by 100 to determine the percentage of coverage.</w:t>
      </w:r>
    </w:p>
    <w:p w:rsidR="002113C3" w:rsidRPr="002113C3" w:rsidRDefault="002113C3" w:rsidP="002113C3">
      <w:pPr>
        <w:bidi w:val="0"/>
        <w:rPr>
          <w:rFonts w:ascii="Times New Roman" w:hAnsi="Times New Roman" w:cs="Times New Roman"/>
          <w:sz w:val="24"/>
          <w:szCs w:val="24"/>
        </w:rPr>
      </w:pPr>
      <w:r w:rsidRPr="002113C3">
        <w:rPr>
          <w:rFonts w:ascii="Times New Roman" w:hAnsi="Times New Roman" w:cs="Times New Roman"/>
          <w:b/>
          <w:bCs/>
          <w:sz w:val="24"/>
          <w:szCs w:val="24"/>
          <w:u w:val="single"/>
        </w:rPr>
        <w:t>Example:</w:t>
      </w:r>
      <w:r w:rsidRPr="002113C3">
        <w:rPr>
          <w:rFonts w:ascii="Times New Roman" w:hAnsi="Times New Roman" w:cs="Times New Roman"/>
          <w:sz w:val="24"/>
          <w:szCs w:val="24"/>
        </w:rPr>
        <w:t xml:space="preserve"> If the unit contains 30 activities and 5 of those activities are devoted to reading comprehension then calculate as follows: 5 / 30 x 100 = 16.6%</w:t>
      </w:r>
    </w:p>
    <w:p w:rsidR="002113C3" w:rsidRPr="002113C3" w:rsidRDefault="002113C3" w:rsidP="002113C3">
      <w:pPr>
        <w:bidi w:val="0"/>
        <w:spacing w:line="240" w:lineRule="auto"/>
        <w:rPr>
          <w:rFonts w:ascii="Times New Roman" w:hAnsi="Times New Roman" w:cs="Times New Roman"/>
          <w:b/>
          <w:bCs/>
          <w:sz w:val="24"/>
          <w:szCs w:val="24"/>
        </w:rPr>
      </w:pPr>
    </w:p>
    <w:p w:rsidR="002113C3" w:rsidRPr="002113C3" w:rsidRDefault="002113C3" w:rsidP="002113C3">
      <w:pPr>
        <w:bidi w:val="0"/>
        <w:spacing w:line="240" w:lineRule="auto"/>
        <w:rPr>
          <w:rFonts w:ascii="Times New Roman" w:hAnsi="Times New Roman" w:cs="Times New Roman"/>
          <w:b/>
          <w:bCs/>
          <w:sz w:val="24"/>
          <w:szCs w:val="24"/>
        </w:rPr>
      </w:pPr>
    </w:p>
    <w:p w:rsidR="002113C3" w:rsidRPr="002113C3" w:rsidRDefault="002113C3" w:rsidP="002113C3">
      <w:pPr>
        <w:bidi w:val="0"/>
        <w:spacing w:line="240" w:lineRule="auto"/>
        <w:rPr>
          <w:rFonts w:ascii="Times New Roman" w:hAnsi="Times New Roman" w:cs="Times New Roman"/>
          <w:b/>
          <w:bCs/>
          <w:sz w:val="24"/>
          <w:szCs w:val="24"/>
        </w:rPr>
      </w:pPr>
    </w:p>
    <w:p w:rsidR="002113C3" w:rsidRPr="002113C3" w:rsidRDefault="002113C3" w:rsidP="002113C3">
      <w:pPr>
        <w:bidi w:val="0"/>
        <w:spacing w:line="240" w:lineRule="auto"/>
        <w:rPr>
          <w:rFonts w:ascii="Times New Roman" w:hAnsi="Times New Roman" w:cs="Times New Roman"/>
          <w:b/>
          <w:bCs/>
          <w:sz w:val="24"/>
          <w:szCs w:val="24"/>
        </w:rPr>
      </w:pPr>
    </w:p>
    <w:p w:rsidR="002113C3" w:rsidRPr="002113C3" w:rsidRDefault="002113C3" w:rsidP="002113C3">
      <w:pPr>
        <w:bidi w:val="0"/>
        <w:spacing w:line="240" w:lineRule="auto"/>
        <w:rPr>
          <w:rFonts w:ascii="Times New Roman" w:hAnsi="Times New Roman" w:cs="Times New Roman"/>
          <w:b/>
          <w:bCs/>
          <w:sz w:val="24"/>
          <w:szCs w:val="24"/>
        </w:rPr>
      </w:pPr>
    </w:p>
    <w:p w:rsidR="002113C3" w:rsidRPr="002113C3" w:rsidRDefault="002113C3" w:rsidP="002113C3">
      <w:pPr>
        <w:bidi w:val="0"/>
        <w:spacing w:line="240" w:lineRule="auto"/>
        <w:rPr>
          <w:rFonts w:ascii="Times New Roman" w:hAnsi="Times New Roman" w:cs="Times New Roman"/>
          <w:b/>
          <w:bCs/>
          <w:sz w:val="24"/>
          <w:szCs w:val="24"/>
        </w:rPr>
      </w:pPr>
    </w:p>
    <w:p w:rsidR="00092541" w:rsidRPr="002113C3" w:rsidRDefault="00092541" w:rsidP="002113C3">
      <w:pPr>
        <w:bidi w:val="0"/>
        <w:spacing w:line="240" w:lineRule="auto"/>
        <w:rPr>
          <w:rFonts w:ascii="Times New Roman" w:hAnsi="Times New Roman" w:cs="Times New Roman"/>
          <w:sz w:val="24"/>
          <w:szCs w:val="24"/>
        </w:rPr>
      </w:pPr>
      <w:r w:rsidRPr="002113C3">
        <w:rPr>
          <w:rFonts w:ascii="Times New Roman" w:hAnsi="Times New Roman" w:cs="Times New Roman"/>
          <w:b/>
          <w:bCs/>
          <w:sz w:val="24"/>
          <w:szCs w:val="24"/>
        </w:rPr>
        <w:lastRenderedPageBreak/>
        <w:t>Phonemic awareness activities</w:t>
      </w:r>
      <w:r w:rsidRPr="002113C3">
        <w:rPr>
          <w:rFonts w:ascii="Times New Roman" w:hAnsi="Times New Roman" w:cs="Times New Roman"/>
          <w:sz w:val="24"/>
          <w:szCs w:val="24"/>
        </w:rPr>
        <w:t xml:space="preserve"> </w:t>
      </w:r>
      <w:r w:rsidRPr="002113C3">
        <w:rPr>
          <w:rFonts w:ascii="Times New Roman" w:hAnsi="Times New Roman" w:cs="Times New Roman"/>
          <w:b/>
          <w:bCs/>
          <w:sz w:val="24"/>
          <w:szCs w:val="24"/>
        </w:rPr>
        <w:t>such as</w:t>
      </w:r>
      <w:r w:rsidRPr="002113C3">
        <w:rPr>
          <w:rFonts w:ascii="Times New Roman" w:hAnsi="Times New Roman" w:cs="Times New Roman"/>
          <w:sz w:val="24"/>
          <w:szCs w:val="24"/>
        </w:rPr>
        <w:t>: identifying sounds at the beginning or end of words; practicing oral rhyming; counting the number of sounds in words; deleting or switching one sound in a word</w:t>
      </w:r>
    </w:p>
    <w:p w:rsidR="00092541" w:rsidRPr="002113C3" w:rsidRDefault="00092541" w:rsidP="00092541">
      <w:pPr>
        <w:bidi w:val="0"/>
        <w:spacing w:line="240" w:lineRule="auto"/>
        <w:rPr>
          <w:rFonts w:ascii="Times New Roman" w:hAnsi="Times New Roman" w:cs="Times New Roman"/>
          <w:b/>
          <w:bCs/>
          <w:sz w:val="24"/>
          <w:szCs w:val="24"/>
        </w:rPr>
      </w:pPr>
      <w:r w:rsidRPr="002113C3">
        <w:rPr>
          <w:rFonts w:ascii="Times New Roman" w:hAnsi="Times New Roman" w:cs="Times New Roman"/>
          <w:b/>
          <w:bCs/>
          <w:sz w:val="24"/>
          <w:szCs w:val="24"/>
        </w:rPr>
        <w:t xml:space="preserve">Phonics activities such as: </w:t>
      </w:r>
      <w:r w:rsidRPr="002113C3">
        <w:rPr>
          <w:rFonts w:ascii="Times New Roman" w:hAnsi="Times New Roman" w:cs="Times New Roman"/>
          <w:sz w:val="24"/>
          <w:szCs w:val="24"/>
        </w:rPr>
        <w:t>teaching the sounds of the letters; teaching the names of the letters; teaching the sounds of the letter combinations; providing phonic texts for reading practice</w:t>
      </w:r>
    </w:p>
    <w:p w:rsidR="00092541" w:rsidRPr="002113C3" w:rsidRDefault="00DE10AF" w:rsidP="00092541">
      <w:pPr>
        <w:bidi w:val="0"/>
        <w:spacing w:line="240" w:lineRule="auto"/>
        <w:rPr>
          <w:rFonts w:ascii="Times New Roman" w:hAnsi="Times New Roman" w:cs="Times New Roman"/>
          <w:sz w:val="24"/>
          <w:szCs w:val="24"/>
        </w:rPr>
      </w:pPr>
      <w:r w:rsidRPr="002113C3">
        <w:rPr>
          <w:rFonts w:ascii="Times New Roman" w:hAnsi="Times New Roman" w:cs="Times New Roman"/>
          <w:b/>
          <w:bCs/>
          <w:sz w:val="24"/>
          <w:szCs w:val="24"/>
        </w:rPr>
        <w:t xml:space="preserve">Reading </w:t>
      </w:r>
      <w:r w:rsidR="00092541" w:rsidRPr="002113C3">
        <w:rPr>
          <w:rFonts w:ascii="Times New Roman" w:hAnsi="Times New Roman" w:cs="Times New Roman"/>
          <w:b/>
          <w:bCs/>
          <w:sz w:val="24"/>
          <w:szCs w:val="24"/>
        </w:rPr>
        <w:t xml:space="preserve">Fluency activities such as: </w:t>
      </w:r>
      <w:r w:rsidR="00092541" w:rsidRPr="002113C3">
        <w:rPr>
          <w:rFonts w:ascii="Times New Roman" w:hAnsi="Times New Roman" w:cs="Times New Roman"/>
          <w:sz w:val="24"/>
          <w:szCs w:val="24"/>
        </w:rPr>
        <w:t xml:space="preserve">silent repeated reading of texts (3 times or more); reading of a text aloud by the teacher to expose the pupils to correct punctuation and intonation; reading aloud in pairs or small groups </w:t>
      </w:r>
    </w:p>
    <w:p w:rsidR="00092541" w:rsidRPr="002113C3" w:rsidRDefault="00092541" w:rsidP="00B13426">
      <w:pPr>
        <w:bidi w:val="0"/>
        <w:spacing w:line="240" w:lineRule="auto"/>
        <w:rPr>
          <w:rFonts w:ascii="Times New Roman" w:hAnsi="Times New Roman" w:cs="Times New Roman"/>
          <w:sz w:val="24"/>
          <w:szCs w:val="24"/>
        </w:rPr>
      </w:pPr>
      <w:r w:rsidRPr="002113C3">
        <w:rPr>
          <w:rFonts w:ascii="Times New Roman" w:hAnsi="Times New Roman" w:cs="Times New Roman"/>
          <w:b/>
          <w:bCs/>
          <w:sz w:val="24"/>
          <w:szCs w:val="24"/>
        </w:rPr>
        <w:t xml:space="preserve">Vocabulary activities connected to the topic in the unit such as: </w:t>
      </w:r>
      <w:r w:rsidRPr="002113C3">
        <w:rPr>
          <w:rFonts w:ascii="Times New Roman" w:hAnsi="Times New Roman" w:cs="Times New Roman"/>
          <w:sz w:val="24"/>
          <w:szCs w:val="24"/>
        </w:rPr>
        <w:t xml:space="preserve">teaching of different types of vocabulary items (single words / chunks of language) connected to the topic in the unit; </w:t>
      </w:r>
      <w:r w:rsidRPr="002113C3">
        <w:rPr>
          <w:rFonts w:ascii="Times New Roman" w:hAnsi="Times New Roman" w:cs="Times New Roman"/>
          <w:b/>
          <w:bCs/>
          <w:sz w:val="24"/>
          <w:szCs w:val="24"/>
        </w:rPr>
        <w:t>connected to phonics such as:</w:t>
      </w:r>
      <w:r w:rsidRPr="002113C3">
        <w:rPr>
          <w:rFonts w:ascii="Times New Roman" w:hAnsi="Times New Roman" w:cs="Times New Roman"/>
          <w:sz w:val="24"/>
          <w:szCs w:val="24"/>
        </w:rPr>
        <w:t xml:space="preserve"> teaching of vocabulary items containing the phonic sounds being taught; </w:t>
      </w:r>
      <w:r w:rsidRPr="002113C3">
        <w:rPr>
          <w:rFonts w:ascii="Times New Roman" w:hAnsi="Times New Roman" w:cs="Times New Roman"/>
          <w:b/>
          <w:bCs/>
          <w:sz w:val="24"/>
          <w:szCs w:val="24"/>
        </w:rPr>
        <w:t>connected to frequent words:</w:t>
      </w:r>
      <w:r w:rsidRPr="002113C3">
        <w:rPr>
          <w:rFonts w:ascii="Times New Roman" w:hAnsi="Times New Roman" w:cs="Times New Roman"/>
          <w:sz w:val="24"/>
          <w:szCs w:val="24"/>
        </w:rPr>
        <w:t xml:space="preserve"> teaching commonly used words that are not directly connected to the topic in th</w:t>
      </w:r>
      <w:r w:rsidR="00B13426" w:rsidRPr="002113C3">
        <w:rPr>
          <w:rFonts w:ascii="Times New Roman" w:hAnsi="Times New Roman" w:cs="Times New Roman"/>
          <w:sz w:val="24"/>
          <w:szCs w:val="24"/>
        </w:rPr>
        <w:t>e unit (only, just, but, etc.)</w:t>
      </w:r>
    </w:p>
    <w:p w:rsidR="00092541" w:rsidRPr="002113C3" w:rsidRDefault="00DE10AF" w:rsidP="00092541">
      <w:pPr>
        <w:bidi w:val="0"/>
        <w:spacing w:line="240" w:lineRule="auto"/>
        <w:rPr>
          <w:rFonts w:ascii="Times New Roman" w:hAnsi="Times New Roman" w:cs="Times New Roman"/>
          <w:b/>
          <w:bCs/>
          <w:sz w:val="24"/>
          <w:szCs w:val="24"/>
        </w:rPr>
      </w:pPr>
      <w:r w:rsidRPr="002113C3">
        <w:rPr>
          <w:rFonts w:ascii="Times New Roman" w:hAnsi="Times New Roman" w:cs="Times New Roman"/>
          <w:b/>
          <w:bCs/>
          <w:sz w:val="24"/>
          <w:szCs w:val="24"/>
        </w:rPr>
        <w:t xml:space="preserve">Reading </w:t>
      </w:r>
      <w:r w:rsidR="00092541" w:rsidRPr="002113C3">
        <w:rPr>
          <w:rFonts w:ascii="Times New Roman" w:hAnsi="Times New Roman" w:cs="Times New Roman"/>
          <w:b/>
          <w:bCs/>
          <w:sz w:val="24"/>
          <w:szCs w:val="24"/>
        </w:rPr>
        <w:t>Comprehension</w:t>
      </w:r>
      <w:r w:rsidR="00092541" w:rsidRPr="002113C3">
        <w:rPr>
          <w:rFonts w:ascii="Times New Roman" w:hAnsi="Times New Roman" w:cs="Times New Roman"/>
          <w:b/>
          <w:bCs/>
          <w:spacing w:val="-4"/>
          <w:sz w:val="24"/>
          <w:szCs w:val="24"/>
        </w:rPr>
        <w:t xml:space="preserve"> activities such as:</w:t>
      </w:r>
      <w:r w:rsidR="00092541" w:rsidRPr="002113C3">
        <w:rPr>
          <w:rFonts w:ascii="Times New Roman" w:hAnsi="Times New Roman" w:cs="Times New Roman"/>
          <w:b/>
          <w:bCs/>
          <w:sz w:val="24"/>
          <w:szCs w:val="24"/>
        </w:rPr>
        <w:t xml:space="preserve"> </w:t>
      </w:r>
      <w:r w:rsidR="00092541" w:rsidRPr="002113C3">
        <w:rPr>
          <w:rFonts w:ascii="Times New Roman" w:hAnsi="Times New Roman" w:cs="Times New Roman"/>
          <w:sz w:val="24"/>
          <w:szCs w:val="24"/>
        </w:rPr>
        <w:t xml:space="preserve">identifying the main idea of a text; independent reading of simple texts silently and demonstrating understanding by answering questions orally or in writing; comparing what pupils have read to their own personal experiences or to other things that they have read; making predictions about what will happen next in a text; identifying and describing types of texts </w:t>
      </w:r>
    </w:p>
    <w:p w:rsidR="002113C3" w:rsidRPr="00262F2B" w:rsidRDefault="002113C3" w:rsidP="002113C3">
      <w:pPr>
        <w:bidi w:val="0"/>
        <w:spacing w:line="240" w:lineRule="auto"/>
        <w:rPr>
          <w:rFonts w:ascii="Times New Roman" w:hAnsi="Times New Roman" w:cs="Times New Roman"/>
          <w:b/>
          <w:bCs/>
        </w:rPr>
      </w:pPr>
      <w:r w:rsidRPr="00262F2B">
        <w:rPr>
          <w:rFonts w:ascii="Times New Roman" w:hAnsi="Times New Roman" w:cs="Times New Roman"/>
          <w:b/>
          <w:bCs/>
        </w:rPr>
        <w:t xml:space="preserve">Grammar activities such as: </w:t>
      </w:r>
      <w:r w:rsidRPr="00262F2B">
        <w:rPr>
          <w:rFonts w:ascii="Times New Roman" w:hAnsi="Times New Roman" w:cs="Times New Roman"/>
        </w:rPr>
        <w:t>teaching and practicing word order in sentences; teaching and practicing prefixes and suffixes; teaching letter/s added to nouns, verbs and adjectives for different grammatical forms; teaching grammar explicitly (explaining the grammar rule and providing practice) and/or implicitly (providing practice and eliciting the grammar rule)</w:t>
      </w:r>
      <w:r w:rsidRPr="00262F2B">
        <w:rPr>
          <w:rFonts w:ascii="Times New Roman" w:hAnsi="Times New Roman" w:cs="Times New Roman"/>
          <w:b/>
          <w:bCs/>
        </w:rPr>
        <w:t xml:space="preserve"> </w:t>
      </w:r>
    </w:p>
    <w:p w:rsidR="002113C3" w:rsidRPr="00262F2B" w:rsidRDefault="002113C3" w:rsidP="002113C3">
      <w:pPr>
        <w:bidi w:val="0"/>
        <w:spacing w:line="240" w:lineRule="auto"/>
        <w:rPr>
          <w:rFonts w:ascii="Times New Roman" w:hAnsi="Times New Roman" w:cs="Times New Roman"/>
        </w:rPr>
      </w:pPr>
      <w:r w:rsidRPr="00262F2B">
        <w:rPr>
          <w:rFonts w:ascii="Times New Roman" w:hAnsi="Times New Roman" w:cs="Times New Roman"/>
          <w:b/>
          <w:bCs/>
        </w:rPr>
        <w:t xml:space="preserve">Speaking activities such as: </w:t>
      </w:r>
      <w:r w:rsidRPr="00262F2B">
        <w:rPr>
          <w:rFonts w:ascii="Times New Roman" w:hAnsi="Times New Roman" w:cs="Times New Roman"/>
        </w:rPr>
        <w:t>having the pupils gather information by walking around and asking their classmates questions; providing the pupils with post speaking tasks that they will be required to do before they do the actual speaking</w:t>
      </w:r>
    </w:p>
    <w:p w:rsidR="002113C3" w:rsidRPr="00262F2B" w:rsidRDefault="002113C3" w:rsidP="002113C3">
      <w:pPr>
        <w:bidi w:val="0"/>
        <w:spacing w:line="240" w:lineRule="auto"/>
        <w:rPr>
          <w:rFonts w:ascii="Times New Roman" w:hAnsi="Times New Roman" w:cs="Times New Roman"/>
        </w:rPr>
      </w:pPr>
      <w:r w:rsidRPr="00262F2B">
        <w:rPr>
          <w:rFonts w:ascii="Times New Roman" w:hAnsi="Times New Roman" w:cs="Times New Roman"/>
          <w:b/>
          <w:bCs/>
        </w:rPr>
        <w:t xml:space="preserve">Listening activities such as: </w:t>
      </w:r>
      <w:r w:rsidRPr="00262F2B">
        <w:rPr>
          <w:rFonts w:ascii="Times New Roman" w:hAnsi="Times New Roman" w:cs="Times New Roman"/>
        </w:rPr>
        <w:t xml:space="preserve">having the pupils draw a picture according to a description that they listen to; providing the pupils with post listening tasks that they will be required to do before they do the actual listening </w:t>
      </w:r>
    </w:p>
    <w:p w:rsidR="002113C3" w:rsidRPr="00262F2B" w:rsidRDefault="002113C3" w:rsidP="002113C3">
      <w:pPr>
        <w:bidi w:val="0"/>
        <w:spacing w:line="240" w:lineRule="auto"/>
        <w:rPr>
          <w:rFonts w:ascii="Times New Roman" w:hAnsi="Times New Roman" w:cs="Times New Roman"/>
        </w:rPr>
      </w:pPr>
      <w:r w:rsidRPr="00262F2B">
        <w:rPr>
          <w:rFonts w:ascii="Times New Roman" w:hAnsi="Times New Roman" w:cs="Times New Roman"/>
          <w:b/>
          <w:bCs/>
        </w:rPr>
        <w:t xml:space="preserve">Writing activities such as: </w:t>
      </w:r>
      <w:r w:rsidRPr="00262F2B">
        <w:rPr>
          <w:rFonts w:ascii="Times New Roman" w:hAnsi="Times New Roman" w:cs="Times New Roman"/>
        </w:rPr>
        <w:t xml:space="preserve">practicing the shapes of the letters; copying, coloring or dictation of single letters; writing words according to the phonic sounds taught; writing sentences </w:t>
      </w:r>
    </w:p>
    <w:p w:rsidR="002113C3" w:rsidRDefault="002113C3" w:rsidP="002113C3">
      <w:pPr>
        <w:bidi w:val="0"/>
        <w:spacing w:line="240" w:lineRule="auto"/>
        <w:rPr>
          <w:rFonts w:ascii="Times New Roman" w:hAnsi="Times New Roman" w:cs="Times New Roman"/>
        </w:rPr>
      </w:pPr>
      <w:r w:rsidRPr="00262F2B">
        <w:rPr>
          <w:rFonts w:ascii="Times New Roman" w:hAnsi="Times New Roman" w:cs="Times New Roman"/>
          <w:b/>
          <w:bCs/>
        </w:rPr>
        <w:t>Spelling activities such as:</w:t>
      </w:r>
      <w:r w:rsidRPr="00262F2B">
        <w:rPr>
          <w:rFonts w:ascii="Times New Roman" w:hAnsi="Times New Roman" w:cs="Times New Roman"/>
        </w:rPr>
        <w:t xml:space="preserve"> teaching of spelling rules; various dictations to assess spelling of words that have common phonic sounds; writing activities that practice the capitalization and punctuation rules</w:t>
      </w:r>
    </w:p>
    <w:p w:rsidR="002113C3" w:rsidRPr="00262F2B" w:rsidRDefault="002113C3" w:rsidP="002113C3">
      <w:pPr>
        <w:bidi w:val="0"/>
        <w:spacing w:line="240" w:lineRule="auto"/>
        <w:rPr>
          <w:rFonts w:ascii="Times New Roman" w:hAnsi="Times New Roman" w:cs="Times New Roman"/>
        </w:rPr>
      </w:pPr>
    </w:p>
    <w:p w:rsidR="00947FF4" w:rsidRPr="002113C3" w:rsidRDefault="00947FF4" w:rsidP="00DE10AF">
      <w:pPr>
        <w:bidi w:val="0"/>
        <w:spacing w:line="240" w:lineRule="auto"/>
        <w:rPr>
          <w:rFonts w:ascii="Times New Roman" w:hAnsi="Times New Roman" w:cs="Times New Roman"/>
          <w:b/>
          <w:bCs/>
          <w:sz w:val="24"/>
          <w:szCs w:val="24"/>
        </w:rPr>
      </w:pPr>
    </w:p>
    <w:sectPr w:rsidR="00947FF4" w:rsidRPr="002113C3" w:rsidSect="00EC097F">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37" w:rsidRDefault="00800A37" w:rsidP="00CB7F99">
      <w:pPr>
        <w:spacing w:after="0" w:line="240" w:lineRule="auto"/>
      </w:pPr>
      <w:r>
        <w:separator/>
      </w:r>
    </w:p>
  </w:endnote>
  <w:endnote w:type="continuationSeparator" w:id="0">
    <w:p w:rsidR="00800A37" w:rsidRDefault="00800A37" w:rsidP="00CB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029751"/>
      <w:docPartObj>
        <w:docPartGallery w:val="Page Numbers (Bottom of Page)"/>
        <w:docPartUnique/>
      </w:docPartObj>
    </w:sdtPr>
    <w:sdtContent>
      <w:p w:rsidR="00CB7F99" w:rsidRDefault="00CB7F99">
        <w:pPr>
          <w:pStyle w:val="Footer"/>
          <w:jc w:val="center"/>
        </w:pPr>
        <w:fldSimple w:instr=" PAGE   \* MERGEFORMAT ">
          <w:r>
            <w:rPr>
              <w:noProof/>
              <w:rtl/>
            </w:rPr>
            <w:t>1</w:t>
          </w:r>
        </w:fldSimple>
      </w:p>
    </w:sdtContent>
  </w:sdt>
  <w:p w:rsidR="00CB7F99" w:rsidRDefault="00CB7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37" w:rsidRDefault="00800A37" w:rsidP="00CB7F99">
      <w:pPr>
        <w:spacing w:after="0" w:line="240" w:lineRule="auto"/>
      </w:pPr>
      <w:r>
        <w:separator/>
      </w:r>
    </w:p>
  </w:footnote>
  <w:footnote w:type="continuationSeparator" w:id="0">
    <w:p w:rsidR="00800A37" w:rsidRDefault="00800A37" w:rsidP="00CB7F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47FF4"/>
    <w:rsid w:val="00092541"/>
    <w:rsid w:val="002113C3"/>
    <w:rsid w:val="00800A37"/>
    <w:rsid w:val="00827D45"/>
    <w:rsid w:val="00947FF4"/>
    <w:rsid w:val="00B13426"/>
    <w:rsid w:val="00C20D83"/>
    <w:rsid w:val="00CB7F99"/>
    <w:rsid w:val="00DE10AF"/>
    <w:rsid w:val="00EC09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7F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7F99"/>
  </w:style>
  <w:style w:type="paragraph" w:styleId="Footer">
    <w:name w:val="footer"/>
    <w:basedOn w:val="Normal"/>
    <w:link w:val="FooterChar"/>
    <w:uiPriority w:val="99"/>
    <w:unhideWhenUsed/>
    <w:rsid w:val="00CB7F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619</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2015-08-14T09:34:00Z</cp:lastPrinted>
  <dcterms:created xsi:type="dcterms:W3CDTF">2015-07-19T09:53:00Z</dcterms:created>
  <dcterms:modified xsi:type="dcterms:W3CDTF">2015-08-14T09:57:00Z</dcterms:modified>
</cp:coreProperties>
</file>