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B3" w:rsidRDefault="007C7C4E" w:rsidP="002855C9">
      <w:pPr>
        <w:bidi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EB400F" wp14:editId="4B05589D">
            <wp:simplePos x="0" y="0"/>
            <wp:positionH relativeFrom="column">
              <wp:posOffset>107950</wp:posOffset>
            </wp:positionH>
            <wp:positionV relativeFrom="paragraph">
              <wp:posOffset>38100</wp:posOffset>
            </wp:positionV>
            <wp:extent cx="1438275" cy="619125"/>
            <wp:effectExtent l="0" t="0" r="9525" b="9525"/>
            <wp:wrapSquare wrapText="bothSides"/>
            <wp:docPr id="6" name="Picture 6" descr="http://limudim.kikarhashabat.co.il/th/data/auto/nadm/pd/b3js2hzf__w200h192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mudim.kikarhashabat.co.il/th/data/auto/nadm/pd/b3js2hzf__w200h192q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" t="26067" r="-2029" b="28096"/>
                    <a:stretch/>
                  </pic:blipFill>
                  <pic:spPr bwMode="auto"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FC9745" wp14:editId="11441786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1106170" cy="913765"/>
            <wp:effectExtent l="0" t="0" r="0" b="635"/>
            <wp:wrapSquare wrapText="bothSides"/>
            <wp:docPr id="1" name="Picture 1" descr="http://www.srugim.co.il/wp-content/uploads/2013/03/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rugim.co.il/wp-content/uploads/2013/03/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720E7" wp14:editId="4FC64B15">
            <wp:simplePos x="0" y="0"/>
            <wp:positionH relativeFrom="margin">
              <wp:posOffset>4017010</wp:posOffset>
            </wp:positionH>
            <wp:positionV relativeFrom="paragraph">
              <wp:posOffset>0</wp:posOffset>
            </wp:positionV>
            <wp:extent cx="1314450" cy="438150"/>
            <wp:effectExtent l="0" t="0" r="0" b="0"/>
            <wp:wrapSquare wrapText="bothSides"/>
            <wp:docPr id="5" name="Picture 5" descr="http://helpdesk.macam.ac.il/wp-content/uploads/2014/12/hemd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lpdesk.macam.ac.il/wp-content/uploads/2014/12/hemd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53B4690" wp14:editId="4E0EC54C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838200" cy="801370"/>
            <wp:effectExtent l="0" t="0" r="0" b="0"/>
            <wp:wrapSquare wrapText="bothSides"/>
            <wp:docPr id="2" name="Picture 2" descr="http://limudimpo.co.il/upload-college-images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mudimpo.co.il/upload-college-images/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CF9">
        <w:rPr>
          <w:noProof/>
        </w:rPr>
        <w:drawing>
          <wp:anchor distT="0" distB="0" distL="114300" distR="114300" simplePos="0" relativeHeight="251660288" behindDoc="0" locked="0" layoutInCell="1" allowOverlap="1" wp14:anchorId="27B3DD49" wp14:editId="3A3D09D8">
            <wp:simplePos x="0" y="0"/>
            <wp:positionH relativeFrom="column">
              <wp:posOffset>2488565</wp:posOffset>
            </wp:positionH>
            <wp:positionV relativeFrom="paragraph">
              <wp:posOffset>9525</wp:posOffset>
            </wp:positionV>
            <wp:extent cx="1452880" cy="704850"/>
            <wp:effectExtent l="0" t="0" r="0" b="0"/>
            <wp:wrapSquare wrapText="bothSides"/>
            <wp:docPr id="4" name="Picture 4" descr="http://www.limudim-info.co.il/files/talpiot-logo-sm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mudim-info.co.il/files/talpiot-logo-sm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C9">
        <w:rPr>
          <w:noProof/>
        </w:rPr>
        <w:drawing>
          <wp:anchor distT="0" distB="0" distL="114300" distR="114300" simplePos="0" relativeHeight="251661312" behindDoc="0" locked="0" layoutInCell="1" allowOverlap="1" wp14:anchorId="5E7A82D2" wp14:editId="1CF99306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3" name="Picture 3" descr="http://www.ilimudim.co.il/files/5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imudim.co.il/files/523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58">
        <w:t xml:space="preserve">    </w:t>
      </w:r>
    </w:p>
    <w:p w:rsidR="002855C9" w:rsidRDefault="002855C9" w:rsidP="00241D58">
      <w:pPr>
        <w:bidi w:val="0"/>
      </w:pPr>
    </w:p>
    <w:p w:rsidR="002855C9" w:rsidRPr="002855C9" w:rsidRDefault="00CE13E7" w:rsidP="002855C9">
      <w:pPr>
        <w:bidi w:val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1DFC09" wp14:editId="545AE91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09725" cy="942975"/>
            <wp:effectExtent l="0" t="0" r="9525" b="9525"/>
            <wp:wrapSquare wrapText="bothSides"/>
            <wp:docPr id="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5C9" w:rsidRPr="002855C9" w:rsidRDefault="002855C9" w:rsidP="002855C9">
      <w:pPr>
        <w:bidi w:val="0"/>
      </w:pPr>
    </w:p>
    <w:p w:rsidR="002855C9" w:rsidRPr="002855C9" w:rsidRDefault="00992CF9" w:rsidP="002855C9">
      <w:pPr>
        <w:bidi w:val="0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8AAA9C" wp14:editId="6DBFE5A8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7181850" cy="1895475"/>
                <wp:effectExtent l="0" t="0" r="1905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818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F9" w:rsidRDefault="000C34CC" w:rsidP="000D10A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National Student Conference for Teachers in Religious Schools</w:t>
                            </w:r>
                          </w:p>
                          <w:p w:rsidR="00992CF9" w:rsidRPr="00992CF9" w:rsidRDefault="00992CF9" w:rsidP="00992CF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92CF9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The Sanhedrin knew 70 languages: Let’s start with English</w:t>
                            </w:r>
                          </w:p>
                          <w:p w:rsidR="00992CF9" w:rsidRDefault="00992CF9" w:rsidP="00A2383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will be held </w:t>
                            </w:r>
                            <w:r w:rsidRPr="00992C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on Monday, March </w:t>
                            </w:r>
                            <w:r w:rsidR="00A238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28</w:t>
                            </w:r>
                            <w:r w:rsidRPr="00992CF9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92C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2016 </w:t>
                            </w:r>
                          </w:p>
                          <w:p w:rsidR="00992CF9" w:rsidRPr="00992CF9" w:rsidRDefault="000D10AD" w:rsidP="00992CF9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12.30-16.30</w:t>
                            </w:r>
                            <w:r w:rsidR="00992CF9" w:rsidRPr="00992C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at Heichal Shlomo in Jerusalem</w:t>
                            </w:r>
                          </w:p>
                          <w:p w:rsidR="00992CF9" w:rsidRPr="00992CF9" w:rsidRDefault="00992CF9" w:rsidP="00992CF9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AAA9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0;margin-top:36.75pt;width:565.5pt;height:149.25pt;flip:x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">
                <v:textbox>
                  <w:txbxContent>
                    <w:p w:rsidR="00992CF9" w:rsidRDefault="000C34CC" w:rsidP="000D10AD">
                      <w:pPr>
                        <w:bidi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The National Student Conference for Teachers in Religious Schools</w:t>
                      </w:r>
                    </w:p>
                    <w:p w:rsidR="00992CF9" w:rsidRPr="00992CF9" w:rsidRDefault="00992CF9" w:rsidP="00992CF9">
                      <w:pPr>
                        <w:bidi w:val="0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 w:rsidRPr="00992CF9">
                        <w:rPr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  <w:t>The Sanhedrin knew 70 languages: Let’s start with English</w:t>
                      </w:r>
                    </w:p>
                    <w:p w:rsidR="00992CF9" w:rsidRDefault="00992CF9" w:rsidP="00A23832">
                      <w:pPr>
                        <w:bidi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will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be held </w:t>
                      </w:r>
                      <w:r w:rsidRPr="00992C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on Monday, March </w:t>
                      </w:r>
                      <w:r w:rsidR="00A23832">
                        <w:rPr>
                          <w:b/>
                          <w:bCs/>
                          <w:sz w:val="32"/>
                          <w:szCs w:val="32"/>
                        </w:rPr>
                        <w:t>28</w:t>
                      </w:r>
                      <w:r w:rsidRPr="00992CF9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92C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2016 </w:t>
                      </w:r>
                    </w:p>
                    <w:p w:rsidR="00992CF9" w:rsidRPr="00992CF9" w:rsidRDefault="000D10AD" w:rsidP="00992CF9">
                      <w:pPr>
                        <w:bidi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12.30-16.30</w:t>
                      </w:r>
                      <w:r w:rsidR="00992CF9" w:rsidRPr="00992C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at </w:t>
                      </w:r>
                      <w:proofErr w:type="spellStart"/>
                      <w:r w:rsidR="00992CF9" w:rsidRPr="00992CF9">
                        <w:rPr>
                          <w:b/>
                          <w:bCs/>
                          <w:sz w:val="32"/>
                          <w:szCs w:val="32"/>
                        </w:rPr>
                        <w:t>Heichal</w:t>
                      </w:r>
                      <w:proofErr w:type="spellEnd"/>
                      <w:r w:rsidR="00992CF9" w:rsidRPr="00992C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92CF9" w:rsidRPr="00992CF9">
                        <w:rPr>
                          <w:b/>
                          <w:bCs/>
                          <w:sz w:val="32"/>
                          <w:szCs w:val="32"/>
                        </w:rPr>
                        <w:t>Shlomo</w:t>
                      </w:r>
                      <w:proofErr w:type="spellEnd"/>
                      <w:r w:rsidR="00992CF9" w:rsidRPr="00992CF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in Jerusalem</w:t>
                      </w:r>
                    </w:p>
                    <w:p w:rsidR="00992CF9" w:rsidRPr="00992CF9" w:rsidRDefault="00992CF9" w:rsidP="00992CF9">
                      <w:pPr>
                        <w:jc w:val="center"/>
                        <w:rPr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13E7" w:rsidRDefault="00CE13E7" w:rsidP="000C34CC">
      <w:pPr>
        <w:bidi w:val="0"/>
        <w:spacing w:before="120" w:after="0" w:line="240" w:lineRule="auto"/>
        <w:contextualSpacing/>
        <w:jc w:val="center"/>
      </w:pPr>
      <w:r>
        <w:rPr>
          <w:rFonts w:ascii="Tahoma" w:eastAsia="Tahoma" w:hAnsi="Tahoma" w:cs="Tahoma"/>
          <w:b/>
          <w:sz w:val="28"/>
        </w:rPr>
        <w:t>Call for</w:t>
      </w:r>
      <w:r w:rsidR="000C34CC">
        <w:rPr>
          <w:rFonts w:ascii="Tahoma" w:eastAsia="Tahoma" w:hAnsi="Tahoma" w:cs="Tahoma"/>
          <w:b/>
          <w:sz w:val="28"/>
        </w:rPr>
        <w:t xml:space="preserve"> Papers </w:t>
      </w:r>
    </w:p>
    <w:p w:rsidR="00CE13E7" w:rsidRDefault="00CE13E7" w:rsidP="00CE13E7">
      <w:pPr>
        <w:spacing w:after="0" w:line="240" w:lineRule="auto"/>
        <w:contextualSpacing/>
      </w:pPr>
    </w:p>
    <w:p w:rsidR="00CE13E7" w:rsidRDefault="00CE13E7" w:rsidP="000C34CC">
      <w:pPr>
        <w:spacing w:after="0" w:line="360" w:lineRule="auto"/>
        <w:ind w:left="180"/>
        <w:contextualSpacing/>
        <w:jc w:val="right"/>
        <w:rPr>
          <w:sz w:val="28"/>
          <w:szCs w:val="28"/>
        </w:rPr>
      </w:pPr>
      <w:r w:rsidRPr="000D10AD">
        <w:rPr>
          <w:sz w:val="28"/>
          <w:szCs w:val="28"/>
        </w:rPr>
        <w:t xml:space="preserve">We are delighted to announce the </w:t>
      </w:r>
      <w:r w:rsidR="000C34CC">
        <w:rPr>
          <w:sz w:val="28"/>
          <w:szCs w:val="28"/>
        </w:rPr>
        <w:t>first</w:t>
      </w:r>
      <w:r w:rsidRPr="000D10AD">
        <w:rPr>
          <w:sz w:val="28"/>
          <w:szCs w:val="28"/>
        </w:rPr>
        <w:t xml:space="preserve"> ETAI conference for student teachers of English in the religious colleges</w:t>
      </w:r>
      <w:r w:rsidR="000C34CC">
        <w:rPr>
          <w:sz w:val="28"/>
          <w:szCs w:val="28"/>
        </w:rPr>
        <w:t xml:space="preserve">. </w:t>
      </w:r>
      <w:r w:rsidRPr="000D10AD">
        <w:rPr>
          <w:sz w:val="28"/>
          <w:szCs w:val="28"/>
        </w:rPr>
        <w:t>This Chemed</w:t>
      </w:r>
      <w:r w:rsidR="000C34CC">
        <w:rPr>
          <w:sz w:val="28"/>
          <w:szCs w:val="28"/>
        </w:rPr>
        <w:t xml:space="preserve">  Students’ ETAI conference</w:t>
      </w:r>
      <w:r w:rsidRPr="000D10AD">
        <w:rPr>
          <w:sz w:val="28"/>
          <w:szCs w:val="28"/>
        </w:rPr>
        <w:t xml:space="preserve"> will include presentations by student teachers and professionals in the field. </w:t>
      </w:r>
    </w:p>
    <w:p w:rsidR="000C34CC" w:rsidRPr="000D10AD" w:rsidRDefault="000C34CC" w:rsidP="000C34CC">
      <w:pPr>
        <w:spacing w:after="0" w:line="360" w:lineRule="auto"/>
        <w:ind w:left="180"/>
        <w:contextualSpacing/>
        <w:jc w:val="right"/>
        <w:rPr>
          <w:bCs/>
          <w:sz w:val="28"/>
          <w:szCs w:val="28"/>
        </w:rPr>
      </w:pPr>
    </w:p>
    <w:p w:rsidR="00CE13E7" w:rsidRPr="000D10AD" w:rsidRDefault="00CE13E7" w:rsidP="000C34CC">
      <w:pPr>
        <w:spacing w:after="0" w:line="360" w:lineRule="auto"/>
        <w:ind w:left="180"/>
        <w:contextualSpacing/>
        <w:jc w:val="right"/>
        <w:rPr>
          <w:b/>
          <w:sz w:val="28"/>
          <w:szCs w:val="28"/>
        </w:rPr>
      </w:pPr>
      <w:r w:rsidRPr="000D10AD">
        <w:rPr>
          <w:b/>
          <w:sz w:val="28"/>
          <w:szCs w:val="28"/>
        </w:rPr>
        <w:t xml:space="preserve">Chemed schools throughout the country are facing certain challenges particular to the learner population. This conference will explore </w:t>
      </w:r>
      <w:r w:rsidR="001B7A04" w:rsidRPr="000D10AD">
        <w:rPr>
          <w:b/>
          <w:sz w:val="28"/>
          <w:szCs w:val="28"/>
        </w:rPr>
        <w:t>three of these:</w:t>
      </w:r>
    </w:p>
    <w:p w:rsidR="00CE13E7" w:rsidRPr="000D10AD" w:rsidRDefault="00CE13E7" w:rsidP="001B7A04">
      <w:pPr>
        <w:pStyle w:val="ListParagraph"/>
        <w:numPr>
          <w:ilvl w:val="0"/>
          <w:numId w:val="2"/>
        </w:numPr>
        <w:spacing w:after="0" w:line="360" w:lineRule="auto"/>
        <w:rPr>
          <w:bCs/>
          <w:i/>
          <w:iCs/>
          <w:sz w:val="28"/>
          <w:szCs w:val="28"/>
        </w:rPr>
      </w:pPr>
      <w:r w:rsidRPr="000D10AD">
        <w:rPr>
          <w:bCs/>
          <w:i/>
          <w:iCs/>
          <w:sz w:val="28"/>
          <w:szCs w:val="28"/>
        </w:rPr>
        <w:t>Teaching English i</w:t>
      </w:r>
      <w:r w:rsidR="000D10AD" w:rsidRPr="000D10AD">
        <w:rPr>
          <w:bCs/>
          <w:i/>
          <w:iCs/>
          <w:sz w:val="28"/>
          <w:szCs w:val="28"/>
        </w:rPr>
        <w:t>n an environment suspicious of W</w:t>
      </w:r>
      <w:r w:rsidRPr="000D10AD">
        <w:rPr>
          <w:bCs/>
          <w:i/>
          <w:iCs/>
          <w:sz w:val="28"/>
          <w:szCs w:val="28"/>
        </w:rPr>
        <w:t>estern culture</w:t>
      </w:r>
    </w:p>
    <w:p w:rsidR="00CE13E7" w:rsidRPr="000D10AD" w:rsidRDefault="00CE13E7" w:rsidP="001B7A04">
      <w:pPr>
        <w:pStyle w:val="ListParagraph"/>
        <w:numPr>
          <w:ilvl w:val="0"/>
          <w:numId w:val="2"/>
        </w:numPr>
        <w:spacing w:after="0" w:line="360" w:lineRule="auto"/>
        <w:rPr>
          <w:bCs/>
          <w:i/>
          <w:iCs/>
          <w:sz w:val="28"/>
          <w:szCs w:val="28"/>
        </w:rPr>
      </w:pPr>
      <w:r w:rsidRPr="000D10AD">
        <w:rPr>
          <w:bCs/>
          <w:i/>
          <w:iCs/>
          <w:sz w:val="28"/>
          <w:szCs w:val="28"/>
        </w:rPr>
        <w:t>The absence of substantial incidental learning of English due to decreased exposure to various media</w:t>
      </w:r>
    </w:p>
    <w:p w:rsidR="001B7A04" w:rsidRPr="000D10AD" w:rsidRDefault="001B7A04" w:rsidP="001B7A04">
      <w:pPr>
        <w:pStyle w:val="ListParagraph"/>
        <w:numPr>
          <w:ilvl w:val="0"/>
          <w:numId w:val="2"/>
        </w:numPr>
        <w:spacing w:after="0" w:line="360" w:lineRule="auto"/>
        <w:rPr>
          <w:bCs/>
          <w:i/>
          <w:iCs/>
          <w:sz w:val="28"/>
          <w:szCs w:val="28"/>
        </w:rPr>
      </w:pPr>
      <w:r w:rsidRPr="000D10AD">
        <w:rPr>
          <w:bCs/>
          <w:i/>
          <w:iCs/>
          <w:sz w:val="28"/>
          <w:szCs w:val="28"/>
        </w:rPr>
        <w:t>Developing materials for teaching English through Jewish themes</w:t>
      </w:r>
    </w:p>
    <w:p w:rsidR="000D10AD" w:rsidRDefault="000D10AD" w:rsidP="0018374E">
      <w:pPr>
        <w:pStyle w:val="ListParagraph"/>
        <w:spacing w:after="0" w:line="360" w:lineRule="auto"/>
        <w:ind w:left="900"/>
        <w:rPr>
          <w:b/>
          <w:sz w:val="28"/>
          <w:szCs w:val="28"/>
        </w:rPr>
      </w:pPr>
    </w:p>
    <w:p w:rsidR="0018374E" w:rsidRPr="000D10AD" w:rsidRDefault="0018374E" w:rsidP="0018374E">
      <w:pPr>
        <w:pStyle w:val="ListParagraph"/>
        <w:spacing w:after="0" w:line="360" w:lineRule="auto"/>
        <w:ind w:left="900"/>
        <w:rPr>
          <w:b/>
          <w:sz w:val="28"/>
          <w:szCs w:val="28"/>
        </w:rPr>
      </w:pPr>
      <w:r w:rsidRPr="000D10AD">
        <w:rPr>
          <w:b/>
          <w:sz w:val="28"/>
          <w:szCs w:val="28"/>
        </w:rPr>
        <w:t>Presentations can deal with the following sub-topics of the main topics above:</w:t>
      </w:r>
    </w:p>
    <w:p w:rsidR="0018374E" w:rsidRPr="000D10AD" w:rsidRDefault="0018374E" w:rsidP="0018374E">
      <w:pPr>
        <w:pStyle w:val="ListParagraph"/>
        <w:numPr>
          <w:ilvl w:val="0"/>
          <w:numId w:val="3"/>
        </w:numPr>
        <w:spacing w:after="0" w:line="360" w:lineRule="auto"/>
        <w:rPr>
          <w:bCs/>
          <w:i/>
          <w:iCs/>
          <w:sz w:val="28"/>
          <w:szCs w:val="28"/>
        </w:rPr>
      </w:pPr>
      <w:r w:rsidRPr="000D10AD">
        <w:rPr>
          <w:bCs/>
          <w:i/>
          <w:iCs/>
          <w:sz w:val="28"/>
          <w:szCs w:val="28"/>
        </w:rPr>
        <w:t>Practical classroom activities dealing with Jewish themes</w:t>
      </w:r>
    </w:p>
    <w:p w:rsidR="0018374E" w:rsidRPr="000D10AD" w:rsidRDefault="0018374E" w:rsidP="0018374E">
      <w:pPr>
        <w:pStyle w:val="ListParagraph"/>
        <w:numPr>
          <w:ilvl w:val="0"/>
          <w:numId w:val="3"/>
        </w:numPr>
        <w:spacing w:after="0" w:line="360" w:lineRule="auto"/>
        <w:rPr>
          <w:bCs/>
          <w:i/>
          <w:iCs/>
          <w:sz w:val="28"/>
          <w:szCs w:val="28"/>
        </w:rPr>
      </w:pPr>
      <w:r w:rsidRPr="000D10AD">
        <w:rPr>
          <w:bCs/>
          <w:i/>
          <w:iCs/>
          <w:sz w:val="28"/>
          <w:szCs w:val="28"/>
        </w:rPr>
        <w:t xml:space="preserve">Teaching Jewish values through British and American literature </w:t>
      </w:r>
    </w:p>
    <w:p w:rsidR="0018374E" w:rsidRPr="000D10AD" w:rsidRDefault="0018374E" w:rsidP="0018374E">
      <w:pPr>
        <w:pStyle w:val="ListParagraph"/>
        <w:numPr>
          <w:ilvl w:val="0"/>
          <w:numId w:val="3"/>
        </w:numPr>
        <w:spacing w:after="0" w:line="360" w:lineRule="auto"/>
        <w:rPr>
          <w:bCs/>
          <w:i/>
          <w:iCs/>
          <w:sz w:val="28"/>
          <w:szCs w:val="28"/>
        </w:rPr>
      </w:pPr>
      <w:r w:rsidRPr="000D10AD">
        <w:rPr>
          <w:bCs/>
          <w:i/>
          <w:iCs/>
          <w:sz w:val="28"/>
          <w:szCs w:val="28"/>
        </w:rPr>
        <w:t>Own language use as a tool for enhancing L2 skills</w:t>
      </w:r>
    </w:p>
    <w:p w:rsidR="0018374E" w:rsidRPr="000D10AD" w:rsidRDefault="00C03154" w:rsidP="0018374E">
      <w:pPr>
        <w:pStyle w:val="ListParagraph"/>
        <w:numPr>
          <w:ilvl w:val="0"/>
          <w:numId w:val="3"/>
        </w:numPr>
        <w:spacing w:after="0" w:line="360" w:lineRule="auto"/>
        <w:rPr>
          <w:bCs/>
          <w:i/>
          <w:iCs/>
          <w:sz w:val="28"/>
          <w:szCs w:val="28"/>
        </w:rPr>
      </w:pPr>
      <w:r w:rsidRPr="000D10AD">
        <w:rPr>
          <w:bCs/>
          <w:i/>
          <w:iCs/>
          <w:sz w:val="28"/>
          <w:szCs w:val="28"/>
        </w:rPr>
        <w:t xml:space="preserve">Learning English in traditional Jewish communities with multi-cultural heritage </w:t>
      </w:r>
    </w:p>
    <w:p w:rsidR="00CE13E7" w:rsidRPr="000D10AD" w:rsidRDefault="00CE13E7" w:rsidP="001B7A04">
      <w:pPr>
        <w:spacing w:after="0" w:line="360" w:lineRule="auto"/>
        <w:ind w:left="180"/>
        <w:contextualSpacing/>
        <w:jc w:val="right"/>
        <w:rPr>
          <w:sz w:val="28"/>
          <w:szCs w:val="28"/>
        </w:rPr>
      </w:pPr>
    </w:p>
    <w:p w:rsidR="00C03154" w:rsidRPr="000D10AD" w:rsidRDefault="00CE13E7" w:rsidP="002F3A47">
      <w:pPr>
        <w:spacing w:after="0" w:line="360" w:lineRule="auto"/>
        <w:ind w:left="180"/>
        <w:contextualSpacing/>
        <w:jc w:val="right"/>
        <w:rPr>
          <w:rFonts w:eastAsia="Tahoma" w:cs="Tahoma"/>
          <w:color w:val="0000FF"/>
          <w:sz w:val="28"/>
          <w:szCs w:val="28"/>
          <w:u w:val="single"/>
        </w:rPr>
      </w:pPr>
      <w:r w:rsidRPr="000D10AD">
        <w:rPr>
          <w:sz w:val="28"/>
          <w:szCs w:val="28"/>
        </w:rPr>
        <w:t>We invite you to respond to this Call for Presentations. Please submit a proposal for a presentation to share your ideas about this important topic with other student teachers of English.</w:t>
      </w:r>
      <w:r w:rsidR="001B7A04" w:rsidRPr="000D10AD">
        <w:rPr>
          <w:sz w:val="28"/>
          <w:szCs w:val="28"/>
        </w:rPr>
        <w:t xml:space="preserve"> Students are invited to present in pairs or teams.  </w:t>
      </w:r>
      <w:r w:rsidRPr="000D10AD">
        <w:rPr>
          <w:sz w:val="28"/>
          <w:szCs w:val="28"/>
        </w:rPr>
        <w:t xml:space="preserve">Please fill out the form below and send it as an email attachment to </w:t>
      </w:r>
      <w:bookmarkStart w:id="0" w:name="_GoBack"/>
      <w:bookmarkEnd w:id="0"/>
      <w:r w:rsidR="000F20C5">
        <w:rPr>
          <w:rFonts w:eastAsia="Tahoma" w:cs="Tahoma"/>
          <w:color w:val="0000FF"/>
          <w:sz w:val="28"/>
          <w:szCs w:val="28"/>
          <w:u w:val="single"/>
        </w:rPr>
        <w:fldChar w:fldCharType="begin"/>
      </w:r>
      <w:r w:rsidR="000F20C5">
        <w:rPr>
          <w:rFonts w:eastAsia="Tahoma" w:cs="Tahoma"/>
          <w:color w:val="0000FF"/>
          <w:sz w:val="28"/>
          <w:szCs w:val="28"/>
          <w:u w:val="single"/>
        </w:rPr>
        <w:instrText xml:space="preserve"> HYPERLINK "mailto:</w:instrText>
      </w:r>
      <w:r w:rsidR="000F20C5" w:rsidRPr="000F20C5">
        <w:rPr>
          <w:rFonts w:eastAsia="Tahoma" w:cs="Tahoma"/>
          <w:color w:val="0000FF"/>
          <w:sz w:val="28"/>
          <w:szCs w:val="28"/>
          <w:u w:val="single"/>
        </w:rPr>
        <w:instrText>etai.conferences@gmail.com</w:instrText>
      </w:r>
      <w:r w:rsidR="000F20C5">
        <w:rPr>
          <w:rFonts w:eastAsia="Tahoma" w:cs="Tahoma"/>
          <w:color w:val="0000FF"/>
          <w:sz w:val="28"/>
          <w:szCs w:val="28"/>
          <w:u w:val="single"/>
        </w:rPr>
        <w:instrText xml:space="preserve">" </w:instrText>
      </w:r>
      <w:r w:rsidR="000F20C5">
        <w:rPr>
          <w:rFonts w:eastAsia="Tahoma" w:cs="Tahoma"/>
          <w:color w:val="0000FF"/>
          <w:sz w:val="28"/>
          <w:szCs w:val="28"/>
          <w:u w:val="single"/>
        </w:rPr>
        <w:fldChar w:fldCharType="separate"/>
      </w:r>
      <w:r w:rsidR="000F20C5" w:rsidRPr="00CC4840">
        <w:rPr>
          <w:rStyle w:val="Hyperlink"/>
          <w:rFonts w:eastAsia="Tahoma" w:cs="Tahoma"/>
          <w:sz w:val="28"/>
          <w:szCs w:val="28"/>
        </w:rPr>
        <w:t>etai.conferences@gmail.com</w:t>
      </w:r>
      <w:r w:rsidR="000F20C5">
        <w:rPr>
          <w:rFonts w:eastAsia="Tahoma" w:cs="Tahoma"/>
          <w:color w:val="0000FF"/>
          <w:sz w:val="28"/>
          <w:szCs w:val="28"/>
          <w:u w:val="single"/>
        </w:rPr>
        <w:fldChar w:fldCharType="end"/>
      </w:r>
    </w:p>
    <w:p w:rsidR="004E46C3" w:rsidRPr="000D10AD" w:rsidRDefault="00C03154" w:rsidP="004E46C3">
      <w:pPr>
        <w:spacing w:after="0" w:line="360" w:lineRule="auto"/>
        <w:ind w:left="180"/>
        <w:contextualSpacing/>
        <w:jc w:val="right"/>
        <w:rPr>
          <w:rFonts w:cs="Arial"/>
          <w:b/>
          <w:bCs/>
          <w:color w:val="222222"/>
          <w:sz w:val="28"/>
          <w:szCs w:val="28"/>
          <w:shd w:val="clear" w:color="auto" w:fill="FFFFFF"/>
        </w:rPr>
      </w:pPr>
      <w:r w:rsidRPr="000D10AD">
        <w:rPr>
          <w:rFonts w:cs="Arial"/>
          <w:b/>
          <w:bCs/>
          <w:color w:val="222222"/>
          <w:sz w:val="28"/>
          <w:szCs w:val="28"/>
          <w:shd w:val="clear" w:color="auto" w:fill="FFFFFF"/>
        </w:rPr>
        <w:t xml:space="preserve">PLEASE NOTE: </w:t>
      </w:r>
    </w:p>
    <w:p w:rsidR="004E46C3" w:rsidRPr="000D10AD" w:rsidRDefault="004E46C3" w:rsidP="000D10AD">
      <w:pPr>
        <w:spacing w:after="0" w:line="360" w:lineRule="auto"/>
        <w:ind w:left="180"/>
        <w:contextualSpacing/>
        <w:jc w:val="right"/>
        <w:rPr>
          <w:rFonts w:cs="Arial"/>
          <w:color w:val="222222"/>
          <w:sz w:val="28"/>
          <w:szCs w:val="28"/>
          <w:shd w:val="clear" w:color="auto" w:fill="FFFFFF"/>
        </w:rPr>
      </w:pPr>
      <w:r w:rsidRPr="000D10AD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1</w:t>
      </w:r>
      <w:r w:rsidR="002316CA" w:rsidRPr="000D10AD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.</w:t>
      </w:r>
      <w:r w:rsidRPr="000D10AD">
        <w:rPr>
          <w:rFonts w:cs="Arial"/>
          <w:color w:val="222222"/>
          <w:sz w:val="28"/>
          <w:szCs w:val="28"/>
          <w:shd w:val="clear" w:color="auto" w:fill="FFFFFF"/>
        </w:rPr>
        <w:t xml:space="preserve"> P</w:t>
      </w:r>
      <w:r w:rsidR="00C03154" w:rsidRPr="000D10AD">
        <w:rPr>
          <w:rFonts w:cs="Arial"/>
          <w:color w:val="222222"/>
          <w:sz w:val="28"/>
          <w:szCs w:val="28"/>
          <w:shd w:val="clear" w:color="auto" w:fill="FFFFFF"/>
        </w:rPr>
        <w:t>reference will be given to those presentations that are case specific for teaching</w:t>
      </w:r>
      <w:r w:rsidR="00C03154" w:rsidRPr="000D10AD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0D10AD" w:rsidRPr="000D10AD">
        <w:rPr>
          <w:rFonts w:cs="Arial"/>
          <w:color w:val="222222"/>
          <w:sz w:val="28"/>
          <w:szCs w:val="28"/>
          <w:shd w:val="clear" w:color="auto" w:fill="FFFFFF"/>
        </w:rPr>
        <w:t>religiou</w:t>
      </w:r>
      <w:r w:rsidR="000D10AD" w:rsidRPr="000D10AD">
        <w:rPr>
          <w:rFonts w:cs="Arial"/>
          <w:b/>
          <w:bCs/>
          <w:color w:val="222222"/>
          <w:sz w:val="28"/>
          <w:szCs w:val="28"/>
          <w:shd w:val="clear" w:color="auto" w:fill="FFFFFF"/>
        </w:rPr>
        <w:t xml:space="preserve">s </w:t>
      </w:r>
      <w:r w:rsidR="000D10AD">
        <w:rPr>
          <w:rFonts w:cs="Arial"/>
          <w:color w:val="222222"/>
          <w:sz w:val="28"/>
          <w:szCs w:val="28"/>
          <w:shd w:val="clear" w:color="auto" w:fill="FFFFFF"/>
        </w:rPr>
        <w:t>students. The aim</w:t>
      </w:r>
      <w:r w:rsidR="00C03154" w:rsidRPr="000D10AD">
        <w:rPr>
          <w:rFonts w:cs="Arial"/>
          <w:color w:val="222222"/>
          <w:sz w:val="28"/>
          <w:szCs w:val="28"/>
          <w:shd w:val="clear" w:color="auto" w:fill="FFFFFF"/>
        </w:rPr>
        <w:t xml:space="preserve"> of this conference is to highlight the topics that would </w:t>
      </w:r>
      <w:r w:rsidR="00C03154" w:rsidRPr="000D10AD">
        <w:rPr>
          <w:rFonts w:cs="Arial"/>
          <w:b/>
          <w:bCs/>
          <w:i/>
          <w:iCs/>
          <w:color w:val="222222"/>
          <w:sz w:val="28"/>
          <w:szCs w:val="28"/>
          <w:shd w:val="clear" w:color="auto" w:fill="FFFFFF"/>
        </w:rPr>
        <w:t>not</w:t>
      </w:r>
      <w:r w:rsidR="00C03154" w:rsidRPr="000D10AD">
        <w:rPr>
          <w:rFonts w:cs="Arial"/>
          <w:color w:val="222222"/>
          <w:sz w:val="28"/>
          <w:szCs w:val="28"/>
          <w:shd w:val="clear" w:color="auto" w:fill="FFFFFF"/>
        </w:rPr>
        <w:t xml:space="preserve"> normally be presented at regular ETAI conferences due to ETAI's multi-cultural identity.</w:t>
      </w:r>
    </w:p>
    <w:p w:rsidR="00CE13E7" w:rsidRPr="000D10AD" w:rsidRDefault="004E46C3" w:rsidP="002316CA">
      <w:pPr>
        <w:spacing w:after="0" w:line="360" w:lineRule="auto"/>
        <w:ind w:left="180"/>
        <w:contextualSpacing/>
        <w:jc w:val="right"/>
        <w:rPr>
          <w:sz w:val="28"/>
          <w:szCs w:val="28"/>
        </w:rPr>
      </w:pPr>
      <w:r w:rsidRPr="000D10AD">
        <w:rPr>
          <w:sz w:val="28"/>
          <w:szCs w:val="28"/>
        </w:rPr>
        <w:t xml:space="preserve">2. Women presenters </w:t>
      </w:r>
      <w:r w:rsidR="002316CA" w:rsidRPr="000D10AD">
        <w:rPr>
          <w:sz w:val="28"/>
          <w:szCs w:val="28"/>
        </w:rPr>
        <w:t>have the option o</w:t>
      </w:r>
      <w:r w:rsidR="007C7C4E">
        <w:rPr>
          <w:sz w:val="28"/>
          <w:szCs w:val="28"/>
        </w:rPr>
        <w:t>f presenting before women only.</w:t>
      </w:r>
    </w:p>
    <w:p w:rsidR="001B7A04" w:rsidRPr="000D10AD" w:rsidRDefault="001B7A04" w:rsidP="00CE13E7">
      <w:pPr>
        <w:spacing w:after="0" w:line="240" w:lineRule="auto"/>
        <w:jc w:val="right"/>
        <w:rPr>
          <w:sz w:val="28"/>
          <w:szCs w:val="28"/>
        </w:rPr>
      </w:pPr>
    </w:p>
    <w:p w:rsidR="002316CA" w:rsidRDefault="00992CF9" w:rsidP="002316C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D10AD">
        <w:rPr>
          <w:b/>
          <w:bCs/>
          <w:i/>
          <w:iCs/>
          <w:sz w:val="28"/>
          <w:szCs w:val="28"/>
        </w:rPr>
        <w:t>LOOKING FORWAR</w:t>
      </w:r>
      <w:r w:rsidR="002316CA" w:rsidRPr="000D10AD">
        <w:rPr>
          <w:b/>
          <w:bCs/>
          <w:i/>
          <w:iCs/>
          <w:sz w:val="28"/>
          <w:szCs w:val="28"/>
        </w:rPr>
        <w:t>D TO SEEING YOU THERE!!</w:t>
      </w:r>
    </w:p>
    <w:p w:rsidR="000C34CC" w:rsidRDefault="000C34CC" w:rsidP="002316C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C34CC" w:rsidRDefault="000C34CC" w:rsidP="002316C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C34CC" w:rsidRDefault="000C34CC" w:rsidP="002316C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0C34CC" w:rsidRPr="000D10AD" w:rsidRDefault="000C34CC" w:rsidP="002316C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2316CA" w:rsidRPr="000D10AD" w:rsidRDefault="002316CA" w:rsidP="00CE13E7">
      <w:pPr>
        <w:spacing w:after="0" w:line="240" w:lineRule="auto"/>
        <w:jc w:val="right"/>
        <w:rPr>
          <w:sz w:val="28"/>
          <w:szCs w:val="28"/>
        </w:rPr>
      </w:pPr>
    </w:p>
    <w:p w:rsidR="00CE13E7" w:rsidRDefault="00CE13E7" w:rsidP="00CE13E7">
      <w:pPr>
        <w:spacing w:after="0" w:line="240" w:lineRule="auto"/>
        <w:jc w:val="right"/>
        <w:rPr>
          <w:rFonts w:eastAsia="Tahoma" w:cs="Tahoma"/>
          <w:b/>
          <w:sz w:val="28"/>
          <w:szCs w:val="28"/>
        </w:rPr>
      </w:pPr>
      <w:r w:rsidRPr="006E6EF0">
        <w:rPr>
          <w:rFonts w:eastAsia="Tahoma" w:cs="Tahoma"/>
          <w:b/>
          <w:sz w:val="28"/>
          <w:szCs w:val="28"/>
        </w:rPr>
        <w:lastRenderedPageBreak/>
        <w:t xml:space="preserve">Proposal Form for Presentations </w:t>
      </w:r>
    </w:p>
    <w:p w:rsidR="002316CA" w:rsidRDefault="002316CA" w:rsidP="00CE13E7">
      <w:pPr>
        <w:spacing w:after="0" w:line="240" w:lineRule="auto"/>
        <w:jc w:val="right"/>
        <w:rPr>
          <w:rFonts w:eastAsia="Tahoma" w:cs="Tahoma"/>
          <w:b/>
          <w:sz w:val="28"/>
          <w:szCs w:val="28"/>
        </w:rPr>
      </w:pPr>
    </w:p>
    <w:p w:rsidR="00CE13E7" w:rsidRPr="002316CA" w:rsidRDefault="00CE13E7" w:rsidP="00CE13E7">
      <w:pPr>
        <w:spacing w:after="0" w:line="240" w:lineRule="auto"/>
        <w:jc w:val="right"/>
        <w:rPr>
          <w:sz w:val="28"/>
          <w:szCs w:val="28"/>
        </w:rPr>
      </w:pPr>
      <w:r w:rsidRPr="002316CA">
        <w:rPr>
          <w:sz w:val="28"/>
          <w:szCs w:val="28"/>
        </w:rPr>
        <w:t>Presentations are 20 minutes long and include 5 minutes for questions.</w:t>
      </w:r>
    </w:p>
    <w:p w:rsidR="00CE13E7" w:rsidRPr="002316CA" w:rsidRDefault="00CE13E7" w:rsidP="00CE13E7">
      <w:pPr>
        <w:spacing w:after="0" w:line="240" w:lineRule="auto"/>
        <w:jc w:val="right"/>
        <w:rPr>
          <w:rFonts w:eastAsia="Tahoma" w:cs="Tahoma"/>
          <w:b/>
          <w:sz w:val="28"/>
          <w:szCs w:val="28"/>
        </w:rPr>
      </w:pPr>
    </w:p>
    <w:p w:rsidR="001B7A04" w:rsidRPr="002316CA" w:rsidRDefault="00CE13E7" w:rsidP="00CE13E7">
      <w:pPr>
        <w:spacing w:after="0" w:line="240" w:lineRule="auto"/>
        <w:jc w:val="right"/>
        <w:rPr>
          <w:rFonts w:eastAsia="Tahoma" w:cs="Tahoma"/>
          <w:sz w:val="28"/>
          <w:szCs w:val="28"/>
        </w:rPr>
      </w:pPr>
      <w:r w:rsidRPr="002316CA">
        <w:rPr>
          <w:rFonts w:eastAsia="Tahoma" w:cs="Tahoma"/>
          <w:b/>
          <w:sz w:val="28"/>
          <w:szCs w:val="28"/>
        </w:rPr>
        <w:t>Name</w:t>
      </w:r>
      <w:r w:rsidR="001B7A04" w:rsidRPr="002316CA">
        <w:rPr>
          <w:rFonts w:eastAsia="Tahoma" w:cs="Tahoma"/>
          <w:b/>
          <w:sz w:val="28"/>
          <w:szCs w:val="28"/>
        </w:rPr>
        <w:t>(s)</w:t>
      </w:r>
      <w:r w:rsidRPr="002316CA">
        <w:rPr>
          <w:rFonts w:eastAsia="Tahoma" w:cs="Tahoma"/>
          <w:b/>
          <w:sz w:val="28"/>
          <w:szCs w:val="28"/>
        </w:rPr>
        <w:t>:</w:t>
      </w:r>
      <w:r w:rsidRPr="002316CA">
        <w:rPr>
          <w:rFonts w:eastAsia="Tahoma" w:cs="Tahoma"/>
          <w:sz w:val="28"/>
          <w:szCs w:val="28"/>
        </w:rPr>
        <w:t xml:space="preserve">______________________________   </w:t>
      </w:r>
    </w:p>
    <w:p w:rsidR="00CE13E7" w:rsidRPr="002316CA" w:rsidRDefault="00CE13E7" w:rsidP="00CE13E7">
      <w:pPr>
        <w:spacing w:after="0" w:line="240" w:lineRule="auto"/>
        <w:jc w:val="right"/>
        <w:rPr>
          <w:sz w:val="28"/>
          <w:szCs w:val="28"/>
        </w:rPr>
      </w:pPr>
      <w:r w:rsidRPr="002316CA">
        <w:rPr>
          <w:rFonts w:eastAsia="Tahoma" w:cs="Tahoma"/>
          <w:b/>
          <w:sz w:val="28"/>
          <w:szCs w:val="28"/>
        </w:rPr>
        <w:t>College:</w:t>
      </w:r>
      <w:r w:rsidRPr="002316CA">
        <w:rPr>
          <w:rFonts w:eastAsia="Tahoma" w:cs="Tahoma"/>
          <w:sz w:val="28"/>
          <w:szCs w:val="28"/>
        </w:rPr>
        <w:t xml:space="preserve"> ______________________________</w:t>
      </w:r>
    </w:p>
    <w:p w:rsidR="001B7A04" w:rsidRPr="002316CA" w:rsidRDefault="00CE13E7" w:rsidP="001B7A04">
      <w:pPr>
        <w:spacing w:after="0" w:line="240" w:lineRule="auto"/>
        <w:jc w:val="right"/>
        <w:rPr>
          <w:rFonts w:eastAsia="Tahoma" w:cs="Tahoma"/>
          <w:sz w:val="28"/>
          <w:szCs w:val="28"/>
        </w:rPr>
      </w:pPr>
      <w:r w:rsidRPr="002316CA">
        <w:rPr>
          <w:rFonts w:eastAsia="Tahoma" w:cs="Tahoma"/>
          <w:b/>
          <w:sz w:val="28"/>
          <w:szCs w:val="28"/>
        </w:rPr>
        <w:t>Phone number</w:t>
      </w:r>
      <w:r w:rsidRPr="002316CA">
        <w:rPr>
          <w:rFonts w:eastAsia="Tahoma" w:cs="Tahoma"/>
          <w:sz w:val="28"/>
          <w:szCs w:val="28"/>
        </w:rPr>
        <w:t>:_______________________</w:t>
      </w:r>
      <w:r w:rsidR="001B7A04" w:rsidRPr="002316CA">
        <w:rPr>
          <w:rFonts w:eastAsia="Tahoma" w:cs="Tahoma"/>
          <w:sz w:val="28"/>
          <w:szCs w:val="28"/>
        </w:rPr>
        <w:t xml:space="preserve">  </w:t>
      </w:r>
    </w:p>
    <w:p w:rsidR="00CE13E7" w:rsidRPr="002316CA" w:rsidRDefault="00CE13E7" w:rsidP="001B7A04">
      <w:pPr>
        <w:spacing w:after="0" w:line="240" w:lineRule="auto"/>
        <w:jc w:val="right"/>
        <w:rPr>
          <w:sz w:val="28"/>
          <w:szCs w:val="28"/>
        </w:rPr>
      </w:pPr>
      <w:r w:rsidRPr="002316CA">
        <w:rPr>
          <w:rFonts w:eastAsia="Tahoma" w:cs="Tahoma"/>
          <w:b/>
          <w:sz w:val="28"/>
          <w:szCs w:val="28"/>
        </w:rPr>
        <w:t>e-mail:</w:t>
      </w:r>
      <w:r w:rsidRPr="002316CA">
        <w:rPr>
          <w:rFonts w:eastAsia="Tahoma" w:cs="Tahoma"/>
          <w:sz w:val="28"/>
          <w:szCs w:val="28"/>
        </w:rPr>
        <w:t>______________________________</w:t>
      </w:r>
    </w:p>
    <w:p w:rsidR="00CE13E7" w:rsidRPr="002316CA" w:rsidRDefault="00CE13E7" w:rsidP="00CE13E7">
      <w:pPr>
        <w:spacing w:after="0" w:line="240" w:lineRule="auto"/>
        <w:jc w:val="right"/>
        <w:rPr>
          <w:sz w:val="28"/>
          <w:szCs w:val="28"/>
        </w:rPr>
      </w:pPr>
      <w:bookmarkStart w:id="1" w:name="h.gjdgxs" w:colFirst="0" w:colLast="0"/>
      <w:bookmarkEnd w:id="1"/>
    </w:p>
    <w:p w:rsidR="00CE13E7" w:rsidRDefault="00CE13E7" w:rsidP="00CE13E7">
      <w:pPr>
        <w:spacing w:after="0" w:line="240" w:lineRule="auto"/>
        <w:jc w:val="right"/>
        <w:rPr>
          <w:rFonts w:eastAsia="Tahoma" w:cs="Tahoma"/>
          <w:sz w:val="28"/>
          <w:szCs w:val="28"/>
        </w:rPr>
      </w:pPr>
      <w:r w:rsidRPr="002316CA">
        <w:rPr>
          <w:rFonts w:eastAsia="Tahoma" w:cs="Tahoma"/>
          <w:b/>
          <w:sz w:val="28"/>
          <w:szCs w:val="28"/>
        </w:rPr>
        <w:t xml:space="preserve">Title of Presentation </w:t>
      </w:r>
      <w:r w:rsidRPr="002316CA">
        <w:rPr>
          <w:rFonts w:eastAsia="Tahoma" w:cs="Tahoma"/>
          <w:sz w:val="28"/>
          <w:szCs w:val="28"/>
        </w:rPr>
        <w:t>(max 10 words, font Arial 11) _________________________________________</w:t>
      </w:r>
      <w:r w:rsidR="001B7A04" w:rsidRPr="002316CA">
        <w:rPr>
          <w:rFonts w:eastAsia="Tahoma" w:cs="Tahoma"/>
          <w:sz w:val="28"/>
          <w:szCs w:val="28"/>
        </w:rPr>
        <w:t>___________________________</w:t>
      </w:r>
      <w:r w:rsidR="002316CA">
        <w:rPr>
          <w:rFonts w:eastAsia="Tahoma" w:cs="Tahoma"/>
          <w:sz w:val="28"/>
          <w:szCs w:val="28"/>
        </w:rPr>
        <w:t xml:space="preserve">__________________________________________________ </w:t>
      </w:r>
    </w:p>
    <w:p w:rsidR="002316CA" w:rsidRPr="002316CA" w:rsidRDefault="002316CA" w:rsidP="00CE13E7">
      <w:pPr>
        <w:spacing w:after="0" w:line="240" w:lineRule="auto"/>
        <w:jc w:val="right"/>
        <w:rPr>
          <w:sz w:val="28"/>
          <w:szCs w:val="28"/>
        </w:rPr>
      </w:pPr>
    </w:p>
    <w:p w:rsidR="00CE13E7" w:rsidRPr="002316CA" w:rsidRDefault="00CE13E7" w:rsidP="00CE13E7">
      <w:pPr>
        <w:spacing w:after="0" w:line="240" w:lineRule="auto"/>
        <w:jc w:val="right"/>
        <w:rPr>
          <w:sz w:val="28"/>
          <w:szCs w:val="28"/>
        </w:rPr>
      </w:pPr>
      <w:r w:rsidRPr="002316CA">
        <w:rPr>
          <w:rFonts w:eastAsia="Tahoma" w:cs="Tahoma"/>
          <w:b/>
          <w:sz w:val="28"/>
          <w:szCs w:val="28"/>
        </w:rPr>
        <w:t>Summary of Presentation</w:t>
      </w:r>
      <w:r w:rsidRPr="002316CA">
        <w:rPr>
          <w:rFonts w:eastAsia="Tahoma" w:cs="Tahoma"/>
          <w:sz w:val="28"/>
          <w:szCs w:val="28"/>
        </w:rPr>
        <w:t>:  (max 50 words, font Arial 11).</w:t>
      </w:r>
    </w:p>
    <w:p w:rsidR="00CE13E7" w:rsidRPr="002316CA" w:rsidRDefault="00CE13E7" w:rsidP="00CE13E7">
      <w:pPr>
        <w:spacing w:after="0" w:line="240" w:lineRule="auto"/>
        <w:jc w:val="right"/>
        <w:rPr>
          <w:rFonts w:eastAsia="Tahoma" w:cs="Tahoma"/>
          <w:sz w:val="28"/>
          <w:szCs w:val="28"/>
        </w:rPr>
      </w:pPr>
      <w:r w:rsidRPr="002316CA">
        <w:rPr>
          <w:rFonts w:eastAsia="Tahoma" w:cs="Tahoma"/>
          <w:sz w:val="28"/>
          <w:szCs w:val="28"/>
        </w:rPr>
        <w:t xml:space="preserve">If your proposal is selected this will be used in the program unchanged, so please be clear and accurate. </w:t>
      </w:r>
    </w:p>
    <w:p w:rsidR="001B7A04" w:rsidRDefault="001B7A04" w:rsidP="00CE13E7">
      <w:pPr>
        <w:spacing w:after="0" w:line="240" w:lineRule="auto"/>
        <w:jc w:val="right"/>
        <w:rPr>
          <w:rFonts w:eastAsia="Tahoma" w:cs="Tahoma"/>
          <w:sz w:val="28"/>
          <w:szCs w:val="28"/>
        </w:rPr>
      </w:pPr>
      <w:r w:rsidRPr="002316CA">
        <w:rPr>
          <w:rFonts w:eastAsia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6CA">
        <w:rPr>
          <w:rFonts w:eastAsia="Tahoma" w:cs="Tahoma"/>
          <w:sz w:val="28"/>
          <w:szCs w:val="28"/>
        </w:rPr>
        <w:t xml:space="preserve">  </w:t>
      </w:r>
    </w:p>
    <w:p w:rsidR="002316CA" w:rsidRPr="002316CA" w:rsidRDefault="002316CA" w:rsidP="002F3A47">
      <w:pPr>
        <w:bidi w:val="0"/>
        <w:spacing w:after="0" w:line="240" w:lineRule="auto"/>
        <w:rPr>
          <w:sz w:val="28"/>
          <w:szCs w:val="28"/>
        </w:rPr>
      </w:pPr>
      <w:r w:rsidRPr="002316CA">
        <w:rPr>
          <w:rFonts w:eastAsia="Tahoma" w:cs="Tahoma"/>
          <w:b/>
          <w:bCs/>
          <w:sz w:val="28"/>
          <w:szCs w:val="28"/>
        </w:rPr>
        <w:t>For women presenters</w:t>
      </w:r>
      <w:r>
        <w:rPr>
          <w:rFonts w:eastAsia="Tahoma" w:cs="Tahoma"/>
          <w:sz w:val="28"/>
          <w:szCs w:val="28"/>
        </w:rPr>
        <w:t>:  I wish to present before a women only audience.  YES/NO</w:t>
      </w:r>
    </w:p>
    <w:p w:rsidR="00CE13E7" w:rsidRPr="002316CA" w:rsidRDefault="00CE13E7" w:rsidP="00CE13E7">
      <w:pPr>
        <w:spacing w:after="0" w:line="240" w:lineRule="auto"/>
        <w:jc w:val="right"/>
        <w:rPr>
          <w:sz w:val="28"/>
          <w:szCs w:val="28"/>
        </w:rPr>
      </w:pPr>
    </w:p>
    <w:p w:rsidR="00CE13E7" w:rsidRPr="002316CA" w:rsidRDefault="00CE13E7" w:rsidP="000D10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2316CA">
        <w:rPr>
          <w:rFonts w:asciiTheme="minorHAnsi" w:eastAsia="Tahoma" w:hAnsiTheme="minorHAnsi" w:cs="Tahoma"/>
          <w:b/>
          <w:sz w:val="28"/>
          <w:szCs w:val="28"/>
        </w:rPr>
        <w:t xml:space="preserve">Final submission date for proposals: </w:t>
      </w:r>
      <w:r w:rsidR="000D10AD">
        <w:rPr>
          <w:rFonts w:asciiTheme="minorHAnsi" w:eastAsia="Tahoma" w:hAnsiTheme="minorHAnsi" w:cs="Tahoma"/>
          <w:b/>
          <w:sz w:val="28"/>
          <w:szCs w:val="28"/>
        </w:rPr>
        <w:t>January 14th</w:t>
      </w:r>
      <w:r w:rsidRPr="002316CA">
        <w:rPr>
          <w:rFonts w:asciiTheme="minorHAnsi" w:eastAsia="Tahoma" w:hAnsiTheme="minorHAnsi" w:cs="Tahoma"/>
          <w:b/>
          <w:sz w:val="28"/>
          <w:szCs w:val="28"/>
        </w:rPr>
        <w:t>, 201</w:t>
      </w:r>
      <w:r w:rsidR="000D10AD">
        <w:rPr>
          <w:rFonts w:asciiTheme="minorHAnsi" w:eastAsia="Tahoma" w:hAnsiTheme="minorHAnsi" w:cs="Tahoma"/>
          <w:b/>
          <w:sz w:val="28"/>
          <w:szCs w:val="28"/>
        </w:rPr>
        <w:t>6</w:t>
      </w:r>
    </w:p>
    <w:p w:rsidR="00CE13E7" w:rsidRPr="002316CA" w:rsidRDefault="00CE13E7" w:rsidP="000D10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2316CA">
        <w:rPr>
          <w:rFonts w:asciiTheme="minorHAnsi" w:eastAsia="Tahoma" w:hAnsiTheme="minorHAnsi" w:cs="Tahoma"/>
          <w:b/>
          <w:sz w:val="28"/>
          <w:szCs w:val="28"/>
        </w:rPr>
        <w:t xml:space="preserve">Students will be notified if their proposal has been accepted by </w:t>
      </w:r>
      <w:r w:rsidR="001B7A04" w:rsidRPr="002316CA">
        <w:rPr>
          <w:rFonts w:asciiTheme="minorHAnsi" w:eastAsia="Tahoma" w:hAnsiTheme="minorHAnsi" w:cs="Tahoma"/>
          <w:b/>
          <w:sz w:val="28"/>
          <w:szCs w:val="28"/>
        </w:rPr>
        <w:t xml:space="preserve">January </w:t>
      </w:r>
      <w:r w:rsidRPr="002316CA">
        <w:rPr>
          <w:rFonts w:asciiTheme="minorHAnsi" w:eastAsia="Tahoma" w:hAnsiTheme="minorHAnsi" w:cs="Tahoma"/>
          <w:b/>
          <w:sz w:val="28"/>
          <w:szCs w:val="28"/>
        </w:rPr>
        <w:t xml:space="preserve"> </w:t>
      </w:r>
      <w:r w:rsidR="000D10AD">
        <w:rPr>
          <w:rFonts w:asciiTheme="minorHAnsi" w:eastAsia="Tahoma" w:hAnsiTheme="minorHAnsi" w:cs="Tahoma"/>
          <w:b/>
          <w:sz w:val="28"/>
          <w:szCs w:val="28"/>
        </w:rPr>
        <w:t>30</w:t>
      </w:r>
      <w:r w:rsidRPr="002316CA">
        <w:rPr>
          <w:rFonts w:asciiTheme="minorHAnsi" w:eastAsia="Tahoma" w:hAnsiTheme="minorHAnsi" w:cs="Tahoma"/>
          <w:b/>
          <w:sz w:val="28"/>
          <w:szCs w:val="28"/>
          <w:vertAlign w:val="superscript"/>
        </w:rPr>
        <w:t>th</w:t>
      </w:r>
      <w:r w:rsidRPr="002316CA">
        <w:rPr>
          <w:rFonts w:asciiTheme="minorHAnsi" w:eastAsia="Tahoma" w:hAnsiTheme="minorHAnsi" w:cs="Tahoma"/>
          <w:b/>
          <w:sz w:val="28"/>
          <w:szCs w:val="28"/>
        </w:rPr>
        <w:t xml:space="preserve">, </w:t>
      </w:r>
      <w:r w:rsidR="001B7A04" w:rsidRPr="002316CA">
        <w:rPr>
          <w:rFonts w:asciiTheme="minorHAnsi" w:eastAsia="Tahoma" w:hAnsiTheme="minorHAnsi" w:cs="Tahoma"/>
          <w:b/>
          <w:sz w:val="28"/>
          <w:szCs w:val="28"/>
        </w:rPr>
        <w:t>2016</w:t>
      </w:r>
    </w:p>
    <w:p w:rsidR="00CE13E7" w:rsidRPr="002316CA" w:rsidRDefault="00CE13E7" w:rsidP="00CE13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2316CA">
        <w:rPr>
          <w:rFonts w:asciiTheme="minorHAnsi" w:eastAsia="Tahoma" w:hAnsiTheme="minorHAnsi" w:cs="Tahoma"/>
          <w:b/>
          <w:sz w:val="28"/>
          <w:szCs w:val="28"/>
        </w:rPr>
        <w:t>Please note that we cannot grant permission for early release from school if</w:t>
      </w:r>
      <w:r w:rsidRPr="002316CA">
        <w:rPr>
          <w:rFonts w:asciiTheme="minorHAnsi" w:hAnsiTheme="minorHAnsi"/>
          <w:b/>
          <w:sz w:val="28"/>
          <w:szCs w:val="28"/>
        </w:rPr>
        <w:t xml:space="preserve"> </w:t>
      </w:r>
      <w:r w:rsidRPr="002316CA">
        <w:rPr>
          <w:rFonts w:asciiTheme="minorHAnsi" w:eastAsia="Tahoma" w:hAnsiTheme="minorHAnsi" w:cs="Tahoma"/>
          <w:b/>
          <w:sz w:val="28"/>
          <w:szCs w:val="28"/>
        </w:rPr>
        <w:t>you are working as a teacher.</w:t>
      </w:r>
    </w:p>
    <w:p w:rsidR="00CE13E7" w:rsidRPr="002316CA" w:rsidRDefault="00CE13E7" w:rsidP="00CE13E7">
      <w:pPr>
        <w:spacing w:after="0"/>
        <w:jc w:val="right"/>
        <w:rPr>
          <w:sz w:val="28"/>
          <w:szCs w:val="28"/>
        </w:rPr>
      </w:pPr>
    </w:p>
    <w:p w:rsidR="001B7A04" w:rsidRPr="002316CA" w:rsidRDefault="001B7A04" w:rsidP="00C03154">
      <w:pPr>
        <w:spacing w:after="0"/>
        <w:jc w:val="center"/>
        <w:rPr>
          <w:i/>
          <w:iCs/>
          <w:sz w:val="28"/>
          <w:szCs w:val="28"/>
        </w:rPr>
      </w:pPr>
      <w:r w:rsidRPr="002316CA">
        <w:rPr>
          <w:i/>
          <w:iCs/>
          <w:sz w:val="28"/>
          <w:szCs w:val="28"/>
        </w:rPr>
        <w:t xml:space="preserve">         </w:t>
      </w:r>
      <w:r w:rsidR="00CE13E7" w:rsidRPr="002316CA">
        <w:rPr>
          <w:i/>
          <w:iCs/>
          <w:sz w:val="28"/>
          <w:szCs w:val="28"/>
        </w:rPr>
        <w:t xml:space="preserve">For more details and support please contact </w:t>
      </w:r>
      <w:r w:rsidRPr="002316CA">
        <w:rPr>
          <w:i/>
          <w:iCs/>
          <w:sz w:val="28"/>
          <w:szCs w:val="28"/>
        </w:rPr>
        <w:t>your English Department Head or one of the conference conveners:</w:t>
      </w:r>
    </w:p>
    <w:p w:rsidR="001B7A04" w:rsidRPr="002316CA" w:rsidRDefault="001B7A04" w:rsidP="00C03154">
      <w:pPr>
        <w:spacing w:after="0"/>
        <w:jc w:val="center"/>
        <w:rPr>
          <w:i/>
          <w:iCs/>
          <w:sz w:val="28"/>
          <w:szCs w:val="28"/>
        </w:rPr>
      </w:pPr>
      <w:r w:rsidRPr="002316CA">
        <w:rPr>
          <w:i/>
          <w:iCs/>
          <w:sz w:val="28"/>
          <w:szCs w:val="28"/>
        </w:rPr>
        <w:t xml:space="preserve">Shulamit Kopeliovich  </w:t>
      </w:r>
      <w:hyperlink r:id="rId13" w:history="1">
        <w:r w:rsidR="00C03154" w:rsidRPr="002316CA">
          <w:rPr>
            <w:rStyle w:val="Hyperlink"/>
            <w:i/>
            <w:iCs/>
            <w:sz w:val="28"/>
            <w:szCs w:val="28"/>
          </w:rPr>
          <w:t>kopeliovich@gmail.com</w:t>
        </w:r>
      </w:hyperlink>
    </w:p>
    <w:p w:rsidR="002855C9" w:rsidRPr="002316CA" w:rsidRDefault="001B7A04" w:rsidP="00C03154">
      <w:pPr>
        <w:spacing w:after="0"/>
        <w:jc w:val="center"/>
        <w:rPr>
          <w:i/>
          <w:iCs/>
          <w:sz w:val="28"/>
          <w:szCs w:val="28"/>
        </w:rPr>
      </w:pPr>
      <w:r w:rsidRPr="002316CA">
        <w:rPr>
          <w:i/>
          <w:iCs/>
          <w:sz w:val="28"/>
          <w:szCs w:val="28"/>
        </w:rPr>
        <w:t xml:space="preserve">Avraham Roos   </w:t>
      </w:r>
      <w:hyperlink r:id="rId14" w:history="1">
        <w:r w:rsidR="00C03154" w:rsidRPr="002316CA">
          <w:rPr>
            <w:rStyle w:val="Hyperlink"/>
            <w:i/>
            <w:iCs/>
            <w:sz w:val="28"/>
            <w:szCs w:val="28"/>
          </w:rPr>
          <w:t>avrahamroos@gmail.com</w:t>
        </w:r>
      </w:hyperlink>
    </w:p>
    <w:p w:rsidR="00C03154" w:rsidRPr="00C03154" w:rsidRDefault="00C03154" w:rsidP="007C7C4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2316CA">
        <w:rPr>
          <w:i/>
          <w:iCs/>
          <w:sz w:val="28"/>
          <w:szCs w:val="28"/>
        </w:rPr>
        <w:t xml:space="preserve">Lindsey Steinberg </w:t>
      </w:r>
      <w:hyperlink r:id="rId15" w:history="1">
        <w:r w:rsidRPr="002316CA">
          <w:rPr>
            <w:rStyle w:val="Hyperlink"/>
            <w:i/>
            <w:iCs/>
            <w:sz w:val="28"/>
            <w:szCs w:val="28"/>
          </w:rPr>
          <w:t>linzsh@gmail.com</w:t>
        </w:r>
      </w:hyperlink>
    </w:p>
    <w:sectPr w:rsidR="00C03154" w:rsidRPr="00C03154" w:rsidSect="00B304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1C95"/>
    <w:multiLevelType w:val="hybridMultilevel"/>
    <w:tmpl w:val="78B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7022"/>
    <w:multiLevelType w:val="hybridMultilevel"/>
    <w:tmpl w:val="5282A7CA"/>
    <w:lvl w:ilvl="0" w:tplc="ACF834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B4F6705"/>
    <w:multiLevelType w:val="hybridMultilevel"/>
    <w:tmpl w:val="0D1069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8"/>
    <w:rsid w:val="000C34CC"/>
    <w:rsid w:val="000D10AD"/>
    <w:rsid w:val="000F20C5"/>
    <w:rsid w:val="0018374E"/>
    <w:rsid w:val="001B7A04"/>
    <w:rsid w:val="002316CA"/>
    <w:rsid w:val="00241D58"/>
    <w:rsid w:val="00267EB3"/>
    <w:rsid w:val="002855C9"/>
    <w:rsid w:val="002F3A47"/>
    <w:rsid w:val="004E46C3"/>
    <w:rsid w:val="0051401C"/>
    <w:rsid w:val="005257BE"/>
    <w:rsid w:val="007C7C4E"/>
    <w:rsid w:val="00992CF9"/>
    <w:rsid w:val="00A23832"/>
    <w:rsid w:val="00B30493"/>
    <w:rsid w:val="00C03154"/>
    <w:rsid w:val="00C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893F4-1414-4177-87A4-A8687C09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E7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1B7A0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03154"/>
  </w:style>
  <w:style w:type="paragraph" w:styleId="BalloonText">
    <w:name w:val="Balloon Text"/>
    <w:basedOn w:val="Normal"/>
    <w:link w:val="BalloonTextChar"/>
    <w:uiPriority w:val="99"/>
    <w:semiHidden/>
    <w:unhideWhenUsed/>
    <w:rsid w:val="00A2383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opeliovich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mailto:linzsh@gmail.com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avrahamro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F38B-AEB9-4088-BEF2-0E860A9E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Avraham</dc:creator>
  <cp:keywords/>
  <dc:description/>
  <cp:lastModifiedBy>Leo</cp:lastModifiedBy>
  <cp:revision>13</cp:revision>
  <cp:lastPrinted>2015-12-26T14:24:00Z</cp:lastPrinted>
  <dcterms:created xsi:type="dcterms:W3CDTF">2015-11-16T15:30:00Z</dcterms:created>
  <dcterms:modified xsi:type="dcterms:W3CDTF">2016-01-28T17:31:00Z</dcterms:modified>
</cp:coreProperties>
</file>